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7BCE" w14:textId="77777777" w:rsidR="00AE4CED" w:rsidRPr="009322EE" w:rsidRDefault="00AE4CED" w:rsidP="00AE4CED">
      <w:pPr>
        <w:pStyle w:val="Heading2"/>
      </w:pPr>
      <w:bookmarkStart w:id="0" w:name="OLE_LINK3"/>
      <w:bookmarkStart w:id="1" w:name="OLE_LINK4"/>
      <w:r w:rsidRPr="009322EE">
        <w:t xml:space="preserve">Applicant’s Outline of argument: </w:t>
      </w:r>
      <w:r w:rsidR="009322EE">
        <w:t>Extension of time</w:t>
      </w:r>
    </w:p>
    <w:bookmarkEnd w:id="0"/>
    <w:bookmarkEnd w:id="1"/>
    <w:p w14:paraId="168E589E" w14:textId="77777777" w:rsidR="009A5530" w:rsidRPr="00A80364" w:rsidRDefault="009A5530" w:rsidP="00A80364">
      <w:pPr>
        <w:rPr>
          <w:rFonts w:eastAsia="MS Mincho" w:cs="Arial"/>
          <w:szCs w:val="22"/>
          <w:lang w:val="en-AU"/>
        </w:rPr>
      </w:pPr>
      <w:r>
        <w:rPr>
          <w:rFonts w:eastAsia="MS Mincho" w:cs="Arial"/>
          <w:szCs w:val="22"/>
          <w:lang w:val="en-AU"/>
        </w:rPr>
        <w:t xml:space="preserve">The </w:t>
      </w:r>
      <w:r>
        <w:rPr>
          <w:rFonts w:eastAsia="MS Mincho" w:cs="Arial"/>
          <w:i/>
          <w:iCs/>
          <w:szCs w:val="22"/>
          <w:lang w:val="en-AU"/>
        </w:rPr>
        <w:t>Fair Work Act</w:t>
      </w:r>
      <w:r>
        <w:rPr>
          <w:rFonts w:eastAsia="MS Mincho" w:cs="Arial"/>
          <w:i/>
          <w:iCs/>
          <w:spacing w:val="-3"/>
          <w:szCs w:val="22"/>
          <w:lang w:val="en-AU"/>
        </w:rPr>
        <w:t xml:space="preserve"> </w:t>
      </w:r>
      <w:r>
        <w:rPr>
          <w:rFonts w:eastAsia="MS Mincho" w:cs="Arial"/>
          <w:i/>
          <w:iCs/>
          <w:szCs w:val="22"/>
          <w:lang w:val="en-AU"/>
        </w:rPr>
        <w:t xml:space="preserve">2009 </w:t>
      </w:r>
      <w:r>
        <w:rPr>
          <w:rFonts w:eastAsia="MS Mincho" w:cs="Arial"/>
          <w:szCs w:val="22"/>
          <w:lang w:val="en-AU"/>
        </w:rPr>
        <w:t>requires that</w:t>
      </w:r>
      <w:r>
        <w:rPr>
          <w:rFonts w:eastAsia="MS Mincho" w:cs="Arial"/>
          <w:spacing w:val="-4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an application for</w:t>
      </w:r>
      <w:r>
        <w:rPr>
          <w:rFonts w:eastAsia="MS Mincho" w:cs="Arial"/>
          <w:spacing w:val="-3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unfair dismissal be made within 21 days</w:t>
      </w:r>
      <w:r w:rsidR="009322EE">
        <w:rPr>
          <w:rFonts w:eastAsia="MS Mincho" w:cs="Arial"/>
          <w:szCs w:val="22"/>
          <w:lang w:val="en-AU"/>
        </w:rPr>
        <w:t xml:space="preserve"> </w:t>
      </w:r>
      <w:r w:rsidRPr="00A80364">
        <w:rPr>
          <w:rFonts w:eastAsia="MS Mincho"/>
          <w:lang w:val="en-AU"/>
        </w:rPr>
        <w:t>after</w:t>
      </w:r>
      <w:r>
        <w:rPr>
          <w:rFonts w:eastAsia="MS Mincho" w:cs="Arial"/>
          <w:spacing w:val="-4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a dismissal took effect.</w:t>
      </w:r>
    </w:p>
    <w:p w14:paraId="6DEA6383" w14:textId="77777777" w:rsidR="009A5530" w:rsidRDefault="009A5530" w:rsidP="0012278D">
      <w:pPr>
        <w:rPr>
          <w:rFonts w:eastAsia="MS Mincho"/>
          <w:lang w:val="en-AU"/>
        </w:rPr>
      </w:pPr>
      <w:r>
        <w:rPr>
          <w:rFonts w:eastAsia="MS Mincho"/>
          <w:lang w:val="en-AU"/>
        </w:rPr>
        <w:t>Your application for</w:t>
      </w:r>
      <w:r>
        <w:rPr>
          <w:rFonts w:eastAsia="MS Mincho"/>
          <w:spacing w:val="-3"/>
          <w:lang w:val="en-AU"/>
        </w:rPr>
        <w:t xml:space="preserve"> </w:t>
      </w:r>
      <w:r>
        <w:rPr>
          <w:rFonts w:eastAsia="MS Mincho"/>
          <w:lang w:val="en-AU"/>
        </w:rPr>
        <w:t>unfair dismissal appears to</w:t>
      </w:r>
      <w:r>
        <w:rPr>
          <w:rFonts w:eastAsia="MS Mincho"/>
          <w:spacing w:val="-2"/>
          <w:lang w:val="en-AU"/>
        </w:rPr>
        <w:t xml:space="preserve"> </w:t>
      </w:r>
      <w:r>
        <w:rPr>
          <w:rFonts w:eastAsia="MS Mincho"/>
          <w:lang w:val="en-AU"/>
        </w:rPr>
        <w:t>be made outside of</w:t>
      </w:r>
      <w:r>
        <w:rPr>
          <w:rFonts w:eastAsia="MS Mincho"/>
          <w:spacing w:val="-2"/>
          <w:lang w:val="en-AU"/>
        </w:rPr>
        <w:t xml:space="preserve"> </w:t>
      </w:r>
      <w:r>
        <w:rPr>
          <w:rFonts w:eastAsia="MS Mincho"/>
          <w:lang w:val="en-AU"/>
        </w:rPr>
        <w:t>that</w:t>
      </w:r>
      <w:r>
        <w:rPr>
          <w:rFonts w:eastAsia="MS Mincho"/>
          <w:spacing w:val="-4"/>
          <w:lang w:val="en-AU"/>
        </w:rPr>
        <w:t xml:space="preserve"> </w:t>
      </w:r>
      <w:r>
        <w:rPr>
          <w:rFonts w:eastAsia="MS Mincho"/>
          <w:lang w:val="en-AU"/>
        </w:rPr>
        <w:t>time frame.</w:t>
      </w:r>
      <w:r>
        <w:rPr>
          <w:rFonts w:eastAsia="MS Mincho"/>
          <w:spacing w:val="-6"/>
          <w:lang w:val="en-AU"/>
        </w:rPr>
        <w:t xml:space="preserve"> </w:t>
      </w:r>
      <w:r>
        <w:rPr>
          <w:rFonts w:eastAsia="MS Mincho"/>
          <w:lang w:val="en-AU"/>
        </w:rPr>
        <w:t>Before the Fair Work Commission (the Commission) can deal with your application for</w:t>
      </w:r>
      <w:r>
        <w:rPr>
          <w:rFonts w:eastAsia="MS Mincho"/>
          <w:spacing w:val="-3"/>
          <w:lang w:val="en-AU"/>
        </w:rPr>
        <w:t xml:space="preserve"> </w:t>
      </w:r>
      <w:r>
        <w:rPr>
          <w:rFonts w:eastAsia="MS Mincho"/>
          <w:lang w:val="en-AU"/>
        </w:rPr>
        <w:t>unfair dismissal, it must</w:t>
      </w:r>
      <w:r>
        <w:rPr>
          <w:rFonts w:eastAsia="MS Mincho"/>
          <w:spacing w:val="-5"/>
          <w:lang w:val="en-AU"/>
        </w:rPr>
        <w:t xml:space="preserve"> </w:t>
      </w:r>
      <w:r>
        <w:rPr>
          <w:rFonts w:eastAsia="MS Mincho"/>
          <w:lang w:val="en-AU"/>
        </w:rPr>
        <w:t>consider whether it has the power to</w:t>
      </w:r>
      <w:r>
        <w:rPr>
          <w:rFonts w:eastAsia="MS Mincho"/>
          <w:spacing w:val="-2"/>
          <w:lang w:val="en-AU"/>
        </w:rPr>
        <w:t xml:space="preserve"> </w:t>
      </w:r>
      <w:r>
        <w:rPr>
          <w:rFonts w:eastAsia="MS Mincho"/>
          <w:lang w:val="en-AU"/>
        </w:rPr>
        <w:t>make a decision about your dismissal.</w:t>
      </w:r>
    </w:p>
    <w:p w14:paraId="53F888AF" w14:textId="77777777" w:rsidR="009A5530" w:rsidRPr="0012278D" w:rsidRDefault="009A5530" w:rsidP="00CD6F26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 w:line="250" w:lineRule="auto"/>
        <w:ind w:right="54"/>
        <w:rPr>
          <w:rFonts w:eastAsia="MS Mincho" w:cs="Arial"/>
          <w:szCs w:val="22"/>
          <w:lang w:val="en-AU"/>
        </w:rPr>
      </w:pPr>
      <w:r>
        <w:rPr>
          <w:rFonts w:eastAsia="MS Mincho" w:cs="Arial"/>
          <w:szCs w:val="22"/>
          <w:lang w:val="en-AU"/>
        </w:rPr>
        <w:t>In</w:t>
      </w:r>
      <w:r>
        <w:rPr>
          <w:rFonts w:eastAsia="MS Mincho" w:cs="Arial"/>
          <w:spacing w:val="-2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considering whether to</w:t>
      </w:r>
      <w:r>
        <w:rPr>
          <w:rFonts w:eastAsia="MS Mincho" w:cs="Arial"/>
          <w:spacing w:val="-2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allow a further period of</w:t>
      </w:r>
      <w:r>
        <w:rPr>
          <w:rFonts w:eastAsia="MS Mincho" w:cs="Arial"/>
          <w:spacing w:val="-2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time to</w:t>
      </w:r>
      <w:r>
        <w:rPr>
          <w:rFonts w:eastAsia="MS Mincho" w:cs="Arial"/>
          <w:spacing w:val="-2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lodge your application, the Commission must</w:t>
      </w:r>
      <w:r>
        <w:rPr>
          <w:rFonts w:eastAsia="MS Mincho" w:cs="Arial"/>
          <w:spacing w:val="-5"/>
          <w:szCs w:val="22"/>
          <w:lang w:val="en-AU"/>
        </w:rPr>
        <w:t xml:space="preserve"> </w:t>
      </w:r>
      <w:r w:rsidR="0012278D">
        <w:rPr>
          <w:rFonts w:eastAsia="MS Mincho" w:cs="Arial"/>
          <w:szCs w:val="22"/>
          <w:lang w:val="en-AU"/>
        </w:rPr>
        <w:t>take into account:</w:t>
      </w:r>
    </w:p>
    <w:p w14:paraId="00A0713A" w14:textId="77777777" w:rsidR="009A5530" w:rsidRPr="009322EE" w:rsidRDefault="009A5530" w:rsidP="0012278D">
      <w:pPr>
        <w:pStyle w:val="ListParagraph"/>
        <w:numPr>
          <w:ilvl w:val="0"/>
          <w:numId w:val="6"/>
        </w:numPr>
        <w:tabs>
          <w:tab w:val="clear" w:pos="567"/>
          <w:tab w:val="clear" w:pos="1134"/>
        </w:tabs>
        <w:autoSpaceDE w:val="0"/>
        <w:autoSpaceDN w:val="0"/>
        <w:adjustRightInd w:val="0"/>
        <w:spacing w:after="0" w:line="240" w:lineRule="auto"/>
        <w:ind w:right="-20"/>
        <w:rPr>
          <w:rFonts w:eastAsia="MS Mincho" w:cs="Arial"/>
          <w:szCs w:val="22"/>
          <w:lang w:val="en-AU"/>
        </w:rPr>
      </w:pPr>
      <w:r w:rsidRPr="009322EE">
        <w:rPr>
          <w:rFonts w:eastAsia="MS Mincho" w:cs="Arial"/>
          <w:szCs w:val="22"/>
          <w:lang w:val="en-AU"/>
        </w:rPr>
        <w:t>the reason for</w:t>
      </w:r>
      <w:r w:rsidRPr="009322EE">
        <w:rPr>
          <w:rFonts w:eastAsia="MS Mincho" w:cs="Arial"/>
          <w:spacing w:val="-3"/>
          <w:szCs w:val="22"/>
          <w:lang w:val="en-AU"/>
        </w:rPr>
        <w:t xml:space="preserve"> </w:t>
      </w:r>
      <w:r w:rsidR="0012278D">
        <w:rPr>
          <w:rFonts w:eastAsia="MS Mincho" w:cs="Arial"/>
          <w:szCs w:val="22"/>
          <w:lang w:val="en-AU"/>
        </w:rPr>
        <w:t>the delay</w:t>
      </w:r>
    </w:p>
    <w:p w14:paraId="262474C5" w14:textId="77777777" w:rsidR="009A5530" w:rsidRPr="009322EE" w:rsidRDefault="009A5530" w:rsidP="0012278D">
      <w:pPr>
        <w:pStyle w:val="ListParagraph"/>
        <w:numPr>
          <w:ilvl w:val="0"/>
          <w:numId w:val="6"/>
        </w:numPr>
        <w:tabs>
          <w:tab w:val="clear" w:pos="567"/>
          <w:tab w:val="clear" w:pos="1134"/>
        </w:tabs>
        <w:autoSpaceDE w:val="0"/>
        <w:autoSpaceDN w:val="0"/>
        <w:adjustRightInd w:val="0"/>
        <w:spacing w:after="0" w:line="240" w:lineRule="auto"/>
        <w:ind w:right="-20"/>
        <w:rPr>
          <w:rFonts w:eastAsia="MS Mincho" w:cs="Arial"/>
          <w:szCs w:val="22"/>
          <w:lang w:val="en-AU"/>
        </w:rPr>
      </w:pPr>
      <w:r w:rsidRPr="009322EE">
        <w:rPr>
          <w:rFonts w:eastAsia="MS Mincho" w:cs="Arial"/>
          <w:szCs w:val="22"/>
          <w:lang w:val="en-AU"/>
        </w:rPr>
        <w:t>whether you first</w:t>
      </w:r>
      <w:r w:rsidRPr="009322EE">
        <w:rPr>
          <w:rFonts w:eastAsia="MS Mincho" w:cs="Arial"/>
          <w:spacing w:val="-4"/>
          <w:szCs w:val="22"/>
          <w:lang w:val="en-AU"/>
        </w:rPr>
        <w:t xml:space="preserve"> </w:t>
      </w:r>
      <w:r w:rsidRPr="009322EE">
        <w:rPr>
          <w:rFonts w:eastAsia="MS Mincho" w:cs="Arial"/>
          <w:szCs w:val="22"/>
          <w:lang w:val="en-AU"/>
        </w:rPr>
        <w:t>became aware of</w:t>
      </w:r>
      <w:r w:rsidRPr="009322EE">
        <w:rPr>
          <w:rFonts w:eastAsia="MS Mincho" w:cs="Arial"/>
          <w:spacing w:val="-2"/>
          <w:szCs w:val="22"/>
          <w:lang w:val="en-AU"/>
        </w:rPr>
        <w:t xml:space="preserve"> </w:t>
      </w:r>
      <w:r w:rsidRPr="009322EE">
        <w:rPr>
          <w:rFonts w:eastAsia="MS Mincho" w:cs="Arial"/>
          <w:szCs w:val="22"/>
          <w:lang w:val="en-AU"/>
        </w:rPr>
        <w:t>the dismissal after</w:t>
      </w:r>
      <w:r w:rsidRPr="009322EE">
        <w:rPr>
          <w:rFonts w:eastAsia="MS Mincho" w:cs="Arial"/>
          <w:spacing w:val="-4"/>
          <w:szCs w:val="22"/>
          <w:lang w:val="en-AU"/>
        </w:rPr>
        <w:t xml:space="preserve"> </w:t>
      </w:r>
      <w:r w:rsidR="0012278D">
        <w:rPr>
          <w:rFonts w:eastAsia="MS Mincho" w:cs="Arial"/>
          <w:szCs w:val="22"/>
          <w:lang w:val="en-AU"/>
        </w:rPr>
        <w:t>it had taken effect</w:t>
      </w:r>
    </w:p>
    <w:p w14:paraId="5FA073F8" w14:textId="77777777" w:rsidR="009A5530" w:rsidRPr="009322EE" w:rsidRDefault="009A5530" w:rsidP="0012278D">
      <w:pPr>
        <w:pStyle w:val="ListParagraph"/>
        <w:numPr>
          <w:ilvl w:val="0"/>
          <w:numId w:val="6"/>
        </w:numPr>
        <w:tabs>
          <w:tab w:val="clear" w:pos="567"/>
          <w:tab w:val="clear" w:pos="1134"/>
        </w:tabs>
        <w:autoSpaceDE w:val="0"/>
        <w:autoSpaceDN w:val="0"/>
        <w:adjustRightInd w:val="0"/>
        <w:spacing w:after="0" w:line="240" w:lineRule="auto"/>
        <w:ind w:right="-20"/>
        <w:rPr>
          <w:rFonts w:eastAsia="MS Mincho" w:cs="Arial"/>
          <w:szCs w:val="22"/>
          <w:lang w:val="en-AU"/>
        </w:rPr>
      </w:pPr>
      <w:r w:rsidRPr="009322EE">
        <w:rPr>
          <w:rFonts w:eastAsia="MS Mincho" w:cs="Arial"/>
          <w:szCs w:val="22"/>
          <w:lang w:val="en-AU"/>
        </w:rPr>
        <w:t>any action you took to</w:t>
      </w:r>
      <w:r w:rsidRPr="009322EE">
        <w:rPr>
          <w:rFonts w:eastAsia="MS Mincho" w:cs="Arial"/>
          <w:spacing w:val="-2"/>
          <w:szCs w:val="22"/>
          <w:lang w:val="en-AU"/>
        </w:rPr>
        <w:t xml:space="preserve"> </w:t>
      </w:r>
      <w:r w:rsidR="0012278D">
        <w:rPr>
          <w:rFonts w:eastAsia="MS Mincho" w:cs="Arial"/>
          <w:szCs w:val="22"/>
          <w:lang w:val="en-AU"/>
        </w:rPr>
        <w:t>dispute the dismissal</w:t>
      </w:r>
    </w:p>
    <w:p w14:paraId="298DE499" w14:textId="77777777" w:rsidR="009A5530" w:rsidRPr="009322EE" w:rsidRDefault="0012278D" w:rsidP="0012278D">
      <w:pPr>
        <w:pStyle w:val="ListParagraph"/>
        <w:numPr>
          <w:ilvl w:val="0"/>
          <w:numId w:val="6"/>
        </w:numPr>
        <w:tabs>
          <w:tab w:val="clear" w:pos="567"/>
          <w:tab w:val="clear" w:pos="1134"/>
        </w:tabs>
        <w:autoSpaceDE w:val="0"/>
        <w:autoSpaceDN w:val="0"/>
        <w:adjustRightInd w:val="0"/>
        <w:spacing w:after="0" w:line="240" w:lineRule="auto"/>
        <w:ind w:right="-20"/>
        <w:rPr>
          <w:rFonts w:eastAsia="MS Mincho" w:cs="Arial"/>
          <w:szCs w:val="22"/>
          <w:lang w:val="en-AU"/>
        </w:rPr>
      </w:pPr>
      <w:r>
        <w:rPr>
          <w:rFonts w:eastAsia="MS Mincho" w:cs="Arial"/>
          <w:szCs w:val="22"/>
          <w:lang w:val="en-AU"/>
        </w:rPr>
        <w:t>i</w:t>
      </w:r>
      <w:r w:rsidR="009A5530" w:rsidRPr="009322EE">
        <w:rPr>
          <w:rFonts w:eastAsia="MS Mincho" w:cs="Arial"/>
          <w:szCs w:val="22"/>
          <w:lang w:val="en-AU"/>
        </w:rPr>
        <w:t>f</w:t>
      </w:r>
      <w:r w:rsidR="009A5530" w:rsidRPr="009322EE">
        <w:rPr>
          <w:rFonts w:eastAsia="MS Mincho" w:cs="Arial"/>
          <w:spacing w:val="-1"/>
          <w:szCs w:val="22"/>
          <w:lang w:val="en-AU"/>
        </w:rPr>
        <w:t xml:space="preserve"> </w:t>
      </w:r>
      <w:r w:rsidR="009A5530" w:rsidRPr="009322EE">
        <w:rPr>
          <w:rFonts w:eastAsia="MS Mincho" w:cs="Arial"/>
          <w:szCs w:val="22"/>
          <w:lang w:val="en-AU"/>
        </w:rPr>
        <w:t>there is any disadvantage to</w:t>
      </w:r>
      <w:r w:rsidR="009A5530" w:rsidRPr="009322EE">
        <w:rPr>
          <w:rFonts w:eastAsia="MS Mincho" w:cs="Arial"/>
          <w:spacing w:val="-2"/>
          <w:szCs w:val="22"/>
          <w:lang w:val="en-AU"/>
        </w:rPr>
        <w:t xml:space="preserve"> </w:t>
      </w:r>
      <w:r w:rsidR="009A5530" w:rsidRPr="009322EE">
        <w:rPr>
          <w:rFonts w:eastAsia="MS Mincho" w:cs="Arial"/>
          <w:szCs w:val="22"/>
          <w:lang w:val="en-AU"/>
        </w:rPr>
        <w:t>the employer (including disadvantage caused by the delay)</w:t>
      </w:r>
    </w:p>
    <w:p w14:paraId="4387882A" w14:textId="77777777" w:rsidR="009A5530" w:rsidRPr="009322EE" w:rsidRDefault="009A5530" w:rsidP="0012278D">
      <w:pPr>
        <w:pStyle w:val="ListParagraph"/>
        <w:numPr>
          <w:ilvl w:val="0"/>
          <w:numId w:val="6"/>
        </w:numPr>
        <w:tabs>
          <w:tab w:val="clear" w:pos="567"/>
          <w:tab w:val="clear" w:pos="1134"/>
        </w:tabs>
        <w:autoSpaceDE w:val="0"/>
        <w:autoSpaceDN w:val="0"/>
        <w:adjustRightInd w:val="0"/>
        <w:spacing w:after="0" w:line="240" w:lineRule="auto"/>
        <w:ind w:right="-20"/>
        <w:rPr>
          <w:rFonts w:eastAsia="MS Mincho" w:cs="Arial"/>
          <w:szCs w:val="22"/>
          <w:lang w:val="en-AU"/>
        </w:rPr>
      </w:pPr>
      <w:r w:rsidRPr="009322EE">
        <w:rPr>
          <w:rFonts w:eastAsia="MS Mincho" w:cs="Arial"/>
          <w:szCs w:val="22"/>
          <w:lang w:val="en-AU"/>
        </w:rPr>
        <w:t>the merits of</w:t>
      </w:r>
      <w:r w:rsidRPr="009322EE">
        <w:rPr>
          <w:rFonts w:eastAsia="MS Mincho" w:cs="Arial"/>
          <w:spacing w:val="-2"/>
          <w:szCs w:val="22"/>
          <w:lang w:val="en-AU"/>
        </w:rPr>
        <w:t xml:space="preserve"> </w:t>
      </w:r>
      <w:r w:rsidR="0012278D">
        <w:rPr>
          <w:rFonts w:eastAsia="MS Mincho" w:cs="Arial"/>
          <w:szCs w:val="22"/>
          <w:lang w:val="en-AU"/>
        </w:rPr>
        <w:t>the application</w:t>
      </w:r>
    </w:p>
    <w:p w14:paraId="417F9125" w14:textId="77777777" w:rsidR="009A5530" w:rsidRPr="009322EE" w:rsidRDefault="009A5530" w:rsidP="0012278D">
      <w:pPr>
        <w:pStyle w:val="ListParagraph"/>
        <w:numPr>
          <w:ilvl w:val="0"/>
          <w:numId w:val="6"/>
        </w:numPr>
        <w:tabs>
          <w:tab w:val="clear" w:pos="567"/>
          <w:tab w:val="clear" w:pos="1134"/>
        </w:tabs>
        <w:autoSpaceDE w:val="0"/>
        <w:autoSpaceDN w:val="0"/>
        <w:adjustRightInd w:val="0"/>
        <w:spacing w:after="0" w:line="240" w:lineRule="auto"/>
        <w:ind w:right="-20"/>
        <w:rPr>
          <w:rFonts w:eastAsia="MS Mincho" w:cs="Arial"/>
          <w:szCs w:val="22"/>
          <w:lang w:val="en-AU"/>
        </w:rPr>
      </w:pPr>
      <w:r w:rsidRPr="009322EE">
        <w:rPr>
          <w:rFonts w:eastAsia="MS Mincho" w:cs="Arial"/>
          <w:szCs w:val="22"/>
          <w:lang w:val="en-AU"/>
        </w:rPr>
        <w:t>fairness as between you and any other persons in a similar position.</w:t>
      </w:r>
    </w:p>
    <w:p w14:paraId="55F002C5" w14:textId="77777777" w:rsidR="009A5530" w:rsidRDefault="009A5530" w:rsidP="009A5530">
      <w:pPr>
        <w:tabs>
          <w:tab w:val="clear" w:pos="567"/>
          <w:tab w:val="clear" w:pos="1134"/>
        </w:tabs>
        <w:autoSpaceDE w:val="0"/>
        <w:autoSpaceDN w:val="0"/>
        <w:adjustRightInd w:val="0"/>
        <w:spacing w:before="6" w:after="0" w:line="100" w:lineRule="exact"/>
        <w:ind w:right="0"/>
        <w:rPr>
          <w:rFonts w:eastAsia="MS Mincho" w:cs="Arial"/>
          <w:sz w:val="10"/>
          <w:szCs w:val="10"/>
          <w:lang w:val="en-AU"/>
        </w:rPr>
      </w:pPr>
    </w:p>
    <w:p w14:paraId="73A72099" w14:textId="77777777" w:rsidR="009A5530" w:rsidRDefault="009A5530" w:rsidP="009322EE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 w:line="261" w:lineRule="auto"/>
        <w:ind w:left="40" w:right="128"/>
        <w:rPr>
          <w:rFonts w:eastAsia="MS Mincho" w:cs="Arial"/>
          <w:szCs w:val="22"/>
          <w:lang w:val="en-AU"/>
        </w:rPr>
      </w:pPr>
      <w:r>
        <w:rPr>
          <w:rFonts w:eastAsia="MS Mincho" w:cs="Arial"/>
          <w:szCs w:val="22"/>
          <w:lang w:val="en-AU"/>
        </w:rPr>
        <w:t>In</w:t>
      </w:r>
      <w:r>
        <w:rPr>
          <w:rFonts w:eastAsia="MS Mincho" w:cs="Arial"/>
          <w:spacing w:val="-2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order for</w:t>
      </w:r>
      <w:r>
        <w:rPr>
          <w:rFonts w:eastAsia="MS Mincho" w:cs="Arial"/>
          <w:spacing w:val="-3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the Commission to</w:t>
      </w:r>
      <w:r>
        <w:rPr>
          <w:rFonts w:eastAsia="MS Mincho" w:cs="Arial"/>
          <w:spacing w:val="-2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allow this further period of</w:t>
      </w:r>
      <w:r>
        <w:rPr>
          <w:rFonts w:eastAsia="MS Mincho" w:cs="Arial"/>
          <w:spacing w:val="-2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time,</w:t>
      </w:r>
      <w:r>
        <w:rPr>
          <w:rFonts w:eastAsia="MS Mincho" w:cs="Arial"/>
          <w:spacing w:val="-5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it must</w:t>
      </w:r>
      <w:r>
        <w:rPr>
          <w:rFonts w:eastAsia="MS Mincho" w:cs="Arial"/>
          <w:spacing w:val="-5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be satisfied that</w:t>
      </w:r>
      <w:r>
        <w:rPr>
          <w:rFonts w:eastAsia="MS Mincho" w:cs="Arial"/>
          <w:spacing w:val="-4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there were 'exceptional</w:t>
      </w:r>
      <w:r w:rsidR="009322EE">
        <w:rPr>
          <w:rFonts w:eastAsia="MS Mincho" w:cs="Arial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 xml:space="preserve">circumstances' </w:t>
      </w:r>
      <w:r w:rsidR="009322EE">
        <w:rPr>
          <w:rFonts w:eastAsia="MS Mincho" w:cs="Arial"/>
          <w:szCs w:val="22"/>
          <w:lang w:val="en-AU"/>
        </w:rPr>
        <w:t>which</w:t>
      </w:r>
      <w:r>
        <w:rPr>
          <w:rFonts w:eastAsia="MS Mincho" w:cs="Arial"/>
          <w:spacing w:val="-4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led to</w:t>
      </w:r>
      <w:r>
        <w:rPr>
          <w:rFonts w:eastAsia="MS Mincho" w:cs="Arial"/>
          <w:spacing w:val="-2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your application being made outside of</w:t>
      </w:r>
      <w:r>
        <w:rPr>
          <w:rFonts w:eastAsia="MS Mincho" w:cs="Arial"/>
          <w:spacing w:val="-2"/>
          <w:szCs w:val="22"/>
          <w:lang w:val="en-AU"/>
        </w:rPr>
        <w:t xml:space="preserve"> </w:t>
      </w:r>
      <w:r>
        <w:rPr>
          <w:rFonts w:eastAsia="MS Mincho" w:cs="Arial"/>
          <w:szCs w:val="22"/>
          <w:lang w:val="en-AU"/>
        </w:rPr>
        <w:t>the time frame.</w:t>
      </w:r>
    </w:p>
    <w:p w14:paraId="6D9A7009" w14:textId="77777777" w:rsidR="009A5530" w:rsidRPr="009322EE" w:rsidRDefault="00AE4CED" w:rsidP="0012278D">
      <w:pPr>
        <w:pStyle w:val="Heading3"/>
        <w:tabs>
          <w:tab w:val="left" w:pos="3658"/>
        </w:tabs>
        <w:jc w:val="both"/>
        <w:rPr>
          <w:sz w:val="26"/>
          <w:szCs w:val="26"/>
        </w:rPr>
      </w:pPr>
      <w:r w:rsidRPr="009322EE">
        <w:rPr>
          <w:sz w:val="26"/>
          <w:szCs w:val="26"/>
        </w:rPr>
        <w:t xml:space="preserve">What is an Outline of argument: </w:t>
      </w:r>
      <w:r w:rsidR="009322EE">
        <w:rPr>
          <w:sz w:val="26"/>
          <w:szCs w:val="26"/>
        </w:rPr>
        <w:t>Extension of time</w:t>
      </w:r>
      <w:r w:rsidR="0012278D">
        <w:rPr>
          <w:sz w:val="26"/>
          <w:szCs w:val="26"/>
        </w:rPr>
        <w:t>?</w:t>
      </w:r>
    </w:p>
    <w:p w14:paraId="58C8FD2F" w14:textId="77777777" w:rsidR="0012278D" w:rsidRDefault="009A5530" w:rsidP="0012278D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 w:line="225" w:lineRule="exact"/>
        <w:ind w:right="-20"/>
        <w:rPr>
          <w:rFonts w:eastAsia="MS Mincho" w:cs="Arial"/>
          <w:szCs w:val="22"/>
          <w:lang w:val="en-AU"/>
        </w:rPr>
      </w:pPr>
      <w:r w:rsidRPr="009322EE">
        <w:rPr>
          <w:rFonts w:eastAsia="MS Mincho" w:cs="Arial"/>
          <w:szCs w:val="22"/>
          <w:lang w:val="en-AU"/>
        </w:rPr>
        <w:t>Use this document to</w:t>
      </w:r>
      <w:r w:rsidRPr="009322EE">
        <w:rPr>
          <w:rFonts w:eastAsia="MS Mincho" w:cs="Arial"/>
          <w:spacing w:val="-2"/>
          <w:szCs w:val="22"/>
          <w:lang w:val="en-AU"/>
        </w:rPr>
        <w:t xml:space="preserve"> </w:t>
      </w:r>
      <w:r w:rsidRPr="009322EE">
        <w:rPr>
          <w:rFonts w:eastAsia="MS Mincho" w:cs="Arial"/>
          <w:szCs w:val="22"/>
          <w:lang w:val="en-AU"/>
        </w:rPr>
        <w:t>respond to</w:t>
      </w:r>
      <w:r w:rsidRPr="009322EE">
        <w:rPr>
          <w:rFonts w:eastAsia="MS Mincho" w:cs="Arial"/>
          <w:spacing w:val="-2"/>
          <w:szCs w:val="22"/>
          <w:lang w:val="en-AU"/>
        </w:rPr>
        <w:t xml:space="preserve"> </w:t>
      </w:r>
      <w:r w:rsidRPr="009322EE">
        <w:rPr>
          <w:rFonts w:eastAsia="MS Mincho" w:cs="Arial"/>
          <w:szCs w:val="22"/>
          <w:lang w:val="en-AU"/>
        </w:rPr>
        <w:t>the issues raised by the Fair Work Commission.</w:t>
      </w:r>
    </w:p>
    <w:p w14:paraId="31A5CDEA" w14:textId="77777777" w:rsidR="009A5530" w:rsidRPr="0012278D" w:rsidRDefault="009A5530" w:rsidP="0012278D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 w:line="225" w:lineRule="exact"/>
        <w:ind w:right="-20"/>
        <w:rPr>
          <w:rFonts w:eastAsia="MS Mincho" w:cs="Arial"/>
          <w:szCs w:val="22"/>
          <w:lang w:val="en-AU"/>
        </w:rPr>
      </w:pPr>
      <w:r w:rsidRPr="009322EE">
        <w:rPr>
          <w:rFonts w:eastAsia="MS Mincho"/>
          <w:lang w:val="en-AU"/>
        </w:rPr>
        <w:t>This document provides a summary of</w:t>
      </w:r>
      <w:r w:rsidRPr="009322EE">
        <w:rPr>
          <w:rFonts w:eastAsia="MS Mincho"/>
          <w:spacing w:val="-2"/>
          <w:lang w:val="en-AU"/>
        </w:rPr>
        <w:t xml:space="preserve"> </w:t>
      </w:r>
      <w:r w:rsidRPr="009322EE">
        <w:rPr>
          <w:rFonts w:eastAsia="MS Mincho"/>
          <w:lang w:val="en-AU"/>
        </w:rPr>
        <w:t>the facts</w:t>
      </w:r>
      <w:r w:rsidRPr="009322EE">
        <w:rPr>
          <w:rFonts w:eastAsia="MS Mincho"/>
          <w:spacing w:val="-5"/>
          <w:lang w:val="en-AU"/>
        </w:rPr>
        <w:t xml:space="preserve"> </w:t>
      </w:r>
      <w:r w:rsidRPr="009322EE">
        <w:rPr>
          <w:rFonts w:eastAsia="MS Mincho"/>
          <w:lang w:val="en-AU"/>
        </w:rPr>
        <w:t>that</w:t>
      </w:r>
      <w:r w:rsidRPr="009322EE">
        <w:rPr>
          <w:rFonts w:eastAsia="MS Mincho"/>
          <w:spacing w:val="-4"/>
          <w:lang w:val="en-AU"/>
        </w:rPr>
        <w:t xml:space="preserve"> </w:t>
      </w:r>
      <w:r w:rsidRPr="009322EE">
        <w:rPr>
          <w:rFonts w:eastAsia="MS Mincho"/>
          <w:lang w:val="en-AU"/>
        </w:rPr>
        <w:t>are relevant to</w:t>
      </w:r>
      <w:r w:rsidRPr="009322EE">
        <w:rPr>
          <w:rFonts w:eastAsia="MS Mincho"/>
          <w:spacing w:val="-2"/>
          <w:lang w:val="en-AU"/>
        </w:rPr>
        <w:t xml:space="preserve"> </w:t>
      </w:r>
      <w:r w:rsidRPr="009322EE">
        <w:rPr>
          <w:rFonts w:eastAsia="MS Mincho"/>
          <w:lang w:val="en-AU"/>
        </w:rPr>
        <w:t>the Commission Member deciding whether you should be allowed to</w:t>
      </w:r>
      <w:r w:rsidRPr="009322EE">
        <w:rPr>
          <w:rFonts w:eastAsia="MS Mincho"/>
          <w:spacing w:val="-2"/>
          <w:lang w:val="en-AU"/>
        </w:rPr>
        <w:t xml:space="preserve"> </w:t>
      </w:r>
      <w:r w:rsidRPr="009322EE">
        <w:rPr>
          <w:rFonts w:eastAsia="MS Mincho"/>
          <w:lang w:val="en-AU"/>
        </w:rPr>
        <w:t>continue with your unfair dismissal application.</w:t>
      </w:r>
    </w:p>
    <w:p w14:paraId="40D95BAE" w14:textId="77777777" w:rsidR="009A5530" w:rsidRPr="009322EE" w:rsidRDefault="009A5530" w:rsidP="00A80364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 w:line="240" w:lineRule="auto"/>
        <w:ind w:right="-20"/>
        <w:rPr>
          <w:rFonts w:eastAsia="MS Mincho" w:cs="Arial"/>
          <w:szCs w:val="22"/>
          <w:lang w:val="en-AU"/>
        </w:rPr>
      </w:pPr>
      <w:r w:rsidRPr="009322EE">
        <w:rPr>
          <w:rFonts w:eastAsia="MS Mincho" w:cs="Arial"/>
          <w:szCs w:val="22"/>
          <w:lang w:val="en-AU"/>
        </w:rPr>
        <w:t>This document will help you answer the questions the Commiss</w:t>
      </w:r>
      <w:r w:rsidR="0012278D">
        <w:rPr>
          <w:rFonts w:eastAsia="MS Mincho" w:cs="Arial"/>
          <w:szCs w:val="22"/>
          <w:lang w:val="en-AU"/>
        </w:rPr>
        <w:t xml:space="preserve">ion Member will have about your </w:t>
      </w:r>
      <w:r w:rsidRPr="009322EE">
        <w:rPr>
          <w:rFonts w:eastAsia="MS Mincho" w:cs="Arial"/>
          <w:szCs w:val="22"/>
          <w:lang w:val="en-AU"/>
        </w:rPr>
        <w:t>case.</w:t>
      </w:r>
    </w:p>
    <w:p w14:paraId="6D9EFB99" w14:textId="77777777" w:rsidR="00AE4CED" w:rsidRPr="009322EE" w:rsidRDefault="00AE4CED" w:rsidP="009A5530">
      <w:pPr>
        <w:pStyle w:val="Heading3"/>
        <w:tabs>
          <w:tab w:val="left" w:pos="3658"/>
        </w:tabs>
        <w:rPr>
          <w:sz w:val="26"/>
          <w:szCs w:val="26"/>
        </w:rPr>
      </w:pPr>
      <w:r w:rsidRPr="009322EE">
        <w:rPr>
          <w:sz w:val="26"/>
          <w:szCs w:val="26"/>
        </w:rPr>
        <w:t xml:space="preserve">What to do with your completed Outline of argument: </w:t>
      </w:r>
      <w:r w:rsidR="009322EE">
        <w:rPr>
          <w:sz w:val="26"/>
          <w:szCs w:val="26"/>
        </w:rPr>
        <w:t>Extension of time</w:t>
      </w:r>
    </w:p>
    <w:p w14:paraId="0727112D" w14:textId="77777777" w:rsidR="009A5530" w:rsidRDefault="009A5530" w:rsidP="009322EE">
      <w:pPr>
        <w:tabs>
          <w:tab w:val="clear" w:pos="567"/>
          <w:tab w:val="clear" w:pos="1134"/>
        </w:tabs>
        <w:autoSpaceDE w:val="0"/>
        <w:autoSpaceDN w:val="0"/>
        <w:adjustRightInd w:val="0"/>
        <w:spacing w:after="0" w:line="225" w:lineRule="exact"/>
        <w:ind w:left="40" w:right="-20"/>
        <w:rPr>
          <w:rFonts w:eastAsia="MS Mincho" w:cs="Arial"/>
          <w:szCs w:val="22"/>
          <w:lang w:val="en-AU"/>
        </w:rPr>
      </w:pPr>
      <w:r w:rsidRPr="009322EE">
        <w:rPr>
          <w:rFonts w:eastAsia="MS Mincho" w:cs="Arial"/>
          <w:szCs w:val="22"/>
          <w:lang w:val="en-AU"/>
        </w:rPr>
        <w:t>Once all your documents are completed, make sure you send a copy to</w:t>
      </w:r>
      <w:r w:rsidRPr="009322EE">
        <w:rPr>
          <w:rFonts w:eastAsia="MS Mincho" w:cs="Arial"/>
          <w:spacing w:val="-2"/>
          <w:szCs w:val="22"/>
          <w:lang w:val="en-AU"/>
        </w:rPr>
        <w:t xml:space="preserve"> </w:t>
      </w:r>
      <w:r w:rsidRPr="009322EE">
        <w:rPr>
          <w:rFonts w:eastAsia="MS Mincho" w:cs="Arial"/>
          <w:szCs w:val="22"/>
          <w:lang w:val="en-AU"/>
        </w:rPr>
        <w:t>both the Commission</w:t>
      </w:r>
      <w:r w:rsidR="009322EE">
        <w:rPr>
          <w:rFonts w:eastAsia="MS Mincho" w:cs="Arial"/>
          <w:szCs w:val="22"/>
          <w:lang w:val="en-AU"/>
        </w:rPr>
        <w:t xml:space="preserve"> </w:t>
      </w:r>
      <w:r w:rsidRPr="009322EE">
        <w:rPr>
          <w:rFonts w:eastAsia="MS Mincho" w:cs="Arial"/>
          <w:szCs w:val="22"/>
          <w:lang w:val="en-AU"/>
        </w:rPr>
        <w:t>and the respondent (the employer). The documents should be sent to:</w:t>
      </w:r>
    </w:p>
    <w:p w14:paraId="00CA90BE" w14:textId="77777777" w:rsidR="009A5530" w:rsidRDefault="009A5530" w:rsidP="009A5530">
      <w:pPr>
        <w:tabs>
          <w:tab w:val="clear" w:pos="567"/>
          <w:tab w:val="clear" w:pos="1134"/>
        </w:tabs>
        <w:autoSpaceDE w:val="0"/>
        <w:autoSpaceDN w:val="0"/>
        <w:adjustRightInd w:val="0"/>
        <w:spacing w:before="1" w:after="0" w:line="130" w:lineRule="exact"/>
        <w:ind w:right="0"/>
        <w:rPr>
          <w:rFonts w:eastAsia="MS Mincho" w:cs="Arial"/>
          <w:sz w:val="13"/>
          <w:szCs w:val="13"/>
          <w:lang w:val="en-AU"/>
        </w:rPr>
      </w:pPr>
    </w:p>
    <w:p w14:paraId="761F6EA2" w14:textId="77777777" w:rsidR="0012278D" w:rsidRPr="00803315" w:rsidRDefault="0012278D" w:rsidP="0012278D">
      <w:pPr>
        <w:pStyle w:val="ListParagraph"/>
        <w:numPr>
          <w:ilvl w:val="0"/>
          <w:numId w:val="1"/>
        </w:numPr>
        <w:tabs>
          <w:tab w:val="clear" w:pos="567"/>
          <w:tab w:val="clear" w:pos="1134"/>
        </w:tabs>
        <w:autoSpaceDE w:val="0"/>
        <w:autoSpaceDN w:val="0"/>
        <w:adjustRightInd w:val="0"/>
        <w:spacing w:before="0" w:after="0" w:line="240" w:lineRule="auto"/>
        <w:ind w:right="0"/>
      </w:pPr>
      <w:r>
        <w:t xml:space="preserve">The postal or email address of the </w:t>
      </w:r>
      <w:r w:rsidR="00F87140">
        <w:t>respondent</w:t>
      </w:r>
      <w:r>
        <w:t xml:space="preserve"> as set out in their F3—Employer's response to unfair dismissal application, and</w:t>
      </w:r>
    </w:p>
    <w:p w14:paraId="2EE4441A" w14:textId="77777777" w:rsidR="0012278D" w:rsidRDefault="0012278D" w:rsidP="0012278D">
      <w:pPr>
        <w:pStyle w:val="ListParagraph"/>
        <w:numPr>
          <w:ilvl w:val="0"/>
          <w:numId w:val="1"/>
        </w:numPr>
        <w:tabs>
          <w:tab w:val="clear" w:pos="567"/>
          <w:tab w:val="clear" w:pos="1134"/>
        </w:tabs>
        <w:autoSpaceDE w:val="0"/>
        <w:autoSpaceDN w:val="0"/>
        <w:adjustRightInd w:val="0"/>
        <w:spacing w:before="0" w:after="0" w:line="240" w:lineRule="auto"/>
        <w:ind w:right="0"/>
      </w:pPr>
      <w:r w:rsidRPr="00803315">
        <w:t>The postal or email address of the chambers of the Member as set out in the</w:t>
      </w:r>
      <w:r>
        <w:t xml:space="preserve"> </w:t>
      </w:r>
      <w:r w:rsidRPr="00803315">
        <w:t>requirements.</w:t>
      </w:r>
    </w:p>
    <w:p w14:paraId="06155338" w14:textId="77777777" w:rsidR="009A5530" w:rsidRPr="0012278D" w:rsidRDefault="009A5530" w:rsidP="0012278D">
      <w:r w:rsidRPr="0012278D">
        <w:rPr>
          <w:rFonts w:eastAsia="MS Mincho"/>
          <w:lang w:val="en-AU"/>
        </w:rPr>
        <w:t>On</w:t>
      </w:r>
      <w:r w:rsidRPr="0012278D">
        <w:rPr>
          <w:rFonts w:eastAsia="MS Mincho"/>
          <w:spacing w:val="-3"/>
          <w:lang w:val="en-AU"/>
        </w:rPr>
        <w:t xml:space="preserve"> </w:t>
      </w:r>
      <w:r w:rsidRPr="0012278D">
        <w:rPr>
          <w:rFonts w:eastAsia="MS Mincho"/>
          <w:lang w:val="en-AU"/>
        </w:rPr>
        <w:t>the day of</w:t>
      </w:r>
      <w:r w:rsidRPr="0012278D">
        <w:rPr>
          <w:rFonts w:eastAsia="MS Mincho"/>
          <w:spacing w:val="-2"/>
          <w:lang w:val="en-AU"/>
        </w:rPr>
        <w:t xml:space="preserve"> </w:t>
      </w:r>
      <w:r w:rsidRPr="0012278D">
        <w:rPr>
          <w:rFonts w:eastAsia="MS Mincho"/>
          <w:lang w:val="en-AU"/>
        </w:rPr>
        <w:t>the proceedings, make sure you bring a copy of</w:t>
      </w:r>
      <w:r w:rsidRPr="0012278D">
        <w:rPr>
          <w:rFonts w:eastAsia="MS Mincho"/>
          <w:spacing w:val="-2"/>
          <w:lang w:val="en-AU"/>
        </w:rPr>
        <w:t xml:space="preserve"> </w:t>
      </w:r>
      <w:r w:rsidRPr="0012278D">
        <w:rPr>
          <w:rFonts w:eastAsia="MS Mincho"/>
          <w:lang w:val="en-AU"/>
        </w:rPr>
        <w:t>all the material that</w:t>
      </w:r>
      <w:r w:rsidRPr="0012278D">
        <w:rPr>
          <w:rFonts w:eastAsia="MS Mincho"/>
          <w:spacing w:val="-4"/>
          <w:lang w:val="en-AU"/>
        </w:rPr>
        <w:t xml:space="preserve"> </w:t>
      </w:r>
      <w:r w:rsidR="0012278D" w:rsidRPr="0012278D">
        <w:rPr>
          <w:rFonts w:eastAsia="MS Mincho"/>
          <w:spacing w:val="-4"/>
          <w:lang w:val="en-AU"/>
        </w:rPr>
        <w:t xml:space="preserve">both you and the </w:t>
      </w:r>
      <w:r w:rsidRPr="0012278D">
        <w:rPr>
          <w:rFonts w:eastAsia="MS Mincho"/>
          <w:lang w:val="en-AU"/>
        </w:rPr>
        <w:t>respondent (the employer)</w:t>
      </w:r>
      <w:r w:rsidR="0012278D" w:rsidRPr="0012278D">
        <w:rPr>
          <w:rFonts w:eastAsia="MS Mincho"/>
          <w:lang w:val="en-AU"/>
        </w:rPr>
        <w:t xml:space="preserve"> have lodged</w:t>
      </w:r>
      <w:r w:rsidRPr="0012278D">
        <w:rPr>
          <w:rFonts w:eastAsia="MS Mincho"/>
          <w:lang w:val="en-AU"/>
        </w:rPr>
        <w:t>.</w:t>
      </w:r>
    </w:p>
    <w:p w14:paraId="7B26408A" w14:textId="77777777" w:rsidR="00AE4CED" w:rsidRDefault="00AE4CED" w:rsidP="00AE4CED">
      <w:pPr>
        <w:rPr>
          <w:lang w:eastAsia="en-AU"/>
        </w:rPr>
        <w:sectPr w:rsidR="00AE4CED" w:rsidSect="0012278D">
          <w:footerReference w:type="default" r:id="rId10"/>
          <w:headerReference w:type="first" r:id="rId11"/>
          <w:footerReference w:type="first" r:id="rId12"/>
          <w:pgSz w:w="11906" w:h="16838" w:code="9"/>
          <w:pgMar w:top="680" w:right="851" w:bottom="851" w:left="1418" w:header="680" w:footer="284" w:gutter="0"/>
          <w:cols w:space="708"/>
          <w:titlePg/>
          <w:docGrid w:linePitch="360"/>
        </w:sectPr>
      </w:pPr>
    </w:p>
    <w:p w14:paraId="0586ECFE" w14:textId="77777777" w:rsidR="00AE4CED" w:rsidRPr="007143CF" w:rsidRDefault="00AE4CED" w:rsidP="00AE4CED">
      <w:pPr>
        <w:pStyle w:val="Heading3"/>
        <w:rPr>
          <w:sz w:val="26"/>
          <w:szCs w:val="26"/>
        </w:rPr>
      </w:pPr>
      <w:r w:rsidRPr="007143CF">
        <w:rPr>
          <w:sz w:val="26"/>
          <w:szCs w:val="26"/>
        </w:rPr>
        <w:lastRenderedPageBreak/>
        <w:t>Matter details</w:t>
      </w:r>
    </w:p>
    <w:tbl>
      <w:tblPr>
        <w:tblW w:w="988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12"/>
      </w:tblGrid>
      <w:tr w:rsidR="00AE4CED" w14:paraId="07CDD986" w14:textId="77777777" w:rsidTr="009322EE">
        <w:tc>
          <w:tcPr>
            <w:tcW w:w="4077" w:type="dxa"/>
            <w:tcMar>
              <w:top w:w="85" w:type="dxa"/>
              <w:bottom w:w="85" w:type="dxa"/>
            </w:tcMar>
          </w:tcPr>
          <w:p w14:paraId="243E6D52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33"/>
              <w:rPr>
                <w:szCs w:val="20"/>
                <w:lang w:val="en-AU" w:eastAsia="en-AU"/>
              </w:rPr>
            </w:pPr>
            <w:r w:rsidRPr="009322EE">
              <w:rPr>
                <w:b/>
                <w:szCs w:val="20"/>
                <w:lang w:val="en-AU" w:eastAsia="en-AU"/>
              </w:rPr>
              <w:t>Matter number</w:t>
            </w:r>
            <w:r w:rsidR="009A6EB3">
              <w:rPr>
                <w:szCs w:val="20"/>
                <w:lang w:val="en-AU" w:eastAsia="en-AU"/>
              </w:rPr>
              <w:t xml:space="preserve"> </w:t>
            </w:r>
            <w:r w:rsidRPr="009322EE">
              <w:rPr>
                <w:sz w:val="20"/>
                <w:szCs w:val="20"/>
                <w:lang w:val="en-AU" w:eastAsia="en-AU"/>
              </w:rPr>
              <w:t>(e.g. U2015/12345)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09F49A3D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rFonts w:ascii="Cambria" w:hAnsi="Cambria" w:cs="Cambria"/>
                <w:szCs w:val="20"/>
                <w:lang w:val="en-AU" w:eastAsia="en-AU"/>
              </w:rPr>
            </w:pPr>
          </w:p>
        </w:tc>
      </w:tr>
      <w:tr w:rsidR="00AE4CED" w14:paraId="5344EED8" w14:textId="77777777" w:rsidTr="009322EE">
        <w:tc>
          <w:tcPr>
            <w:tcW w:w="4077" w:type="dxa"/>
            <w:tcMar>
              <w:top w:w="85" w:type="dxa"/>
              <w:bottom w:w="85" w:type="dxa"/>
            </w:tcMar>
          </w:tcPr>
          <w:p w14:paraId="7F1EA877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33"/>
              <w:rPr>
                <w:szCs w:val="20"/>
                <w:lang w:val="en-AU" w:eastAsia="en-AU"/>
              </w:rPr>
            </w:pPr>
            <w:r w:rsidRPr="009322EE">
              <w:rPr>
                <w:b/>
                <w:szCs w:val="20"/>
                <w:lang w:val="en-AU" w:eastAsia="en-AU"/>
              </w:rPr>
              <w:t>Applicant</w:t>
            </w:r>
            <w:r w:rsidRPr="009322EE">
              <w:rPr>
                <w:szCs w:val="20"/>
                <w:lang w:val="en-AU" w:eastAsia="en-AU"/>
              </w:rPr>
              <w:t xml:space="preserve"> </w:t>
            </w:r>
            <w:r w:rsidRPr="009322EE">
              <w:rPr>
                <w:sz w:val="20"/>
                <w:szCs w:val="20"/>
                <w:lang w:val="en-AU" w:eastAsia="en-AU"/>
              </w:rPr>
              <w:t>(you, the employee)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5631E5AD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szCs w:val="20"/>
                <w:lang w:val="en-AU" w:eastAsia="en-AU"/>
              </w:rPr>
            </w:pPr>
          </w:p>
        </w:tc>
      </w:tr>
      <w:tr w:rsidR="00AE4CED" w14:paraId="38EA9A1D" w14:textId="77777777" w:rsidTr="009322EE">
        <w:tc>
          <w:tcPr>
            <w:tcW w:w="4077" w:type="dxa"/>
            <w:tcMar>
              <w:top w:w="85" w:type="dxa"/>
              <w:bottom w:w="85" w:type="dxa"/>
            </w:tcMar>
          </w:tcPr>
          <w:p w14:paraId="168BBBDF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33"/>
              <w:rPr>
                <w:sz w:val="20"/>
                <w:szCs w:val="20"/>
                <w:lang w:val="en-AU" w:eastAsia="en-AU"/>
              </w:rPr>
            </w:pPr>
            <w:r w:rsidRPr="009322EE">
              <w:rPr>
                <w:b/>
                <w:szCs w:val="20"/>
                <w:lang w:val="en-AU" w:eastAsia="en-AU"/>
              </w:rPr>
              <w:t xml:space="preserve">Applicant’s representative </w:t>
            </w:r>
            <w:r w:rsidRPr="009322EE">
              <w:rPr>
                <w:sz w:val="20"/>
                <w:szCs w:val="20"/>
                <w:lang w:val="en-AU" w:eastAsia="en-AU"/>
              </w:rPr>
              <w:t>(if any)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09B326F7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szCs w:val="20"/>
                <w:lang w:val="en-AU" w:eastAsia="en-AU"/>
              </w:rPr>
            </w:pPr>
          </w:p>
        </w:tc>
      </w:tr>
      <w:tr w:rsidR="00AE4CED" w14:paraId="09ADA636" w14:textId="77777777" w:rsidTr="009322EE">
        <w:tc>
          <w:tcPr>
            <w:tcW w:w="4077" w:type="dxa"/>
            <w:tcMar>
              <w:top w:w="85" w:type="dxa"/>
              <w:bottom w:w="85" w:type="dxa"/>
            </w:tcMar>
          </w:tcPr>
          <w:p w14:paraId="1B270FD9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33"/>
              <w:rPr>
                <w:szCs w:val="20"/>
                <w:lang w:val="en-AU" w:eastAsia="en-AU"/>
              </w:rPr>
            </w:pPr>
            <w:r w:rsidRPr="009322EE">
              <w:rPr>
                <w:b/>
                <w:szCs w:val="20"/>
                <w:lang w:val="en-AU" w:eastAsia="en-AU"/>
              </w:rPr>
              <w:t>Respondent</w:t>
            </w:r>
            <w:r w:rsidRPr="009322EE">
              <w:rPr>
                <w:szCs w:val="20"/>
                <w:lang w:val="en-AU" w:eastAsia="en-AU"/>
              </w:rPr>
              <w:t xml:space="preserve"> </w:t>
            </w:r>
            <w:r w:rsidRPr="009322EE">
              <w:rPr>
                <w:sz w:val="20"/>
                <w:szCs w:val="20"/>
                <w:lang w:val="en-AU" w:eastAsia="en-AU"/>
              </w:rPr>
              <w:t>(the employer)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4497ABFB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szCs w:val="20"/>
                <w:lang w:val="en-AU" w:eastAsia="en-AU"/>
              </w:rPr>
            </w:pPr>
          </w:p>
        </w:tc>
      </w:tr>
      <w:tr w:rsidR="00AE4CED" w14:paraId="5B1B8583" w14:textId="77777777" w:rsidTr="009322EE">
        <w:tc>
          <w:tcPr>
            <w:tcW w:w="4077" w:type="dxa"/>
            <w:tcMar>
              <w:top w:w="85" w:type="dxa"/>
              <w:bottom w:w="85" w:type="dxa"/>
            </w:tcMar>
          </w:tcPr>
          <w:p w14:paraId="65CE19EA" w14:textId="77777777" w:rsidR="00AE4CED" w:rsidRPr="009322EE" w:rsidRDefault="009A6EB3" w:rsidP="009322EE">
            <w:pPr>
              <w:tabs>
                <w:tab w:val="clear" w:pos="567"/>
                <w:tab w:val="clear" w:pos="1134"/>
              </w:tabs>
              <w:spacing w:after="0"/>
              <w:ind w:right="33"/>
              <w:rPr>
                <w:szCs w:val="20"/>
                <w:lang w:val="en-AU" w:eastAsia="en-AU"/>
              </w:rPr>
            </w:pPr>
            <w:r>
              <w:rPr>
                <w:b/>
                <w:szCs w:val="20"/>
                <w:lang w:val="en-AU" w:eastAsia="en-AU"/>
              </w:rPr>
              <w:t xml:space="preserve">Respondent’s representative </w:t>
            </w:r>
            <w:r w:rsidR="00AE4CED" w:rsidRPr="009322EE">
              <w:rPr>
                <w:sz w:val="20"/>
                <w:szCs w:val="20"/>
                <w:lang w:val="en-AU" w:eastAsia="en-AU"/>
              </w:rPr>
              <w:t>(if any)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14:paraId="2EC51DF8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szCs w:val="20"/>
                <w:lang w:val="en-AU" w:eastAsia="en-AU"/>
              </w:rPr>
            </w:pPr>
          </w:p>
        </w:tc>
      </w:tr>
    </w:tbl>
    <w:p w14:paraId="49DDEB4D" w14:textId="77777777" w:rsidR="009A5530" w:rsidRDefault="0012278D" w:rsidP="009A5530">
      <w:pPr>
        <w:tabs>
          <w:tab w:val="clear" w:pos="567"/>
          <w:tab w:val="clear" w:pos="1134"/>
        </w:tabs>
        <w:autoSpaceDE w:val="0"/>
        <w:autoSpaceDN w:val="0"/>
        <w:adjustRightInd w:val="0"/>
        <w:spacing w:before="7" w:after="0" w:line="140" w:lineRule="exact"/>
        <w:ind w:right="0"/>
        <w:rPr>
          <w:rFonts w:eastAsia="MS Mincho" w:cs="Arial"/>
          <w:sz w:val="14"/>
          <w:szCs w:val="14"/>
          <w:lang w:val="en-AU"/>
        </w:rPr>
      </w:pPr>
      <w:r>
        <w:rPr>
          <w:rFonts w:eastAsia="MS Mincho" w:cs="Arial"/>
          <w:sz w:val="14"/>
          <w:szCs w:val="14"/>
          <w:lang w:val="en-AU"/>
        </w:rPr>
        <w:br/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12278D" w14:paraId="0B209EC7" w14:textId="77777777" w:rsidTr="003975B2">
        <w:tc>
          <w:tcPr>
            <w:tcW w:w="9889" w:type="dxa"/>
            <w:shd w:val="clear" w:color="auto" w:fill="D9D9D9"/>
          </w:tcPr>
          <w:p w14:paraId="6198B459" w14:textId="77777777" w:rsidR="0012278D" w:rsidRPr="00F060A3" w:rsidRDefault="0012278D" w:rsidP="002D0EC1">
            <w:pPr>
              <w:pStyle w:val="Heading4"/>
              <w:outlineLvl w:val="3"/>
            </w:pPr>
            <w:r>
              <w:t>About out of time applications</w:t>
            </w:r>
            <w:r w:rsidRPr="001034D3">
              <w:t xml:space="preserve"> </w:t>
            </w:r>
          </w:p>
          <w:p w14:paraId="3A4BB032" w14:textId="77777777" w:rsidR="0012278D" w:rsidRDefault="0012278D" w:rsidP="002D0EC1">
            <w:pPr>
              <w:pStyle w:val="Heading4"/>
              <w:outlineLvl w:val="3"/>
            </w:pPr>
            <w:r w:rsidRPr="00EE502C">
              <w:t>The Commission does not have jurisdiction to hear the merits of an unfair dismissal</w:t>
            </w:r>
            <w:r>
              <w:t xml:space="preserve"> </w:t>
            </w:r>
            <w:r w:rsidRPr="00EE502C">
              <w:t xml:space="preserve">application </w:t>
            </w:r>
            <w:r>
              <w:t>that is not lodged within time.</w:t>
            </w:r>
          </w:p>
          <w:p w14:paraId="04B33D4B" w14:textId="77777777" w:rsidR="0012278D" w:rsidRDefault="0012278D" w:rsidP="002D0EC1">
            <w:pPr>
              <w:pStyle w:val="Heading4"/>
              <w:outlineLvl w:val="3"/>
            </w:pPr>
            <w:r>
              <w:t xml:space="preserve">The application must be lodged </w:t>
            </w:r>
            <w:r w:rsidRPr="00902283">
              <w:t>within</w:t>
            </w:r>
            <w:r w:rsidRPr="00DE65DA">
              <w:t xml:space="preserve"> 21 days</w:t>
            </w:r>
            <w:r>
              <w:t xml:space="preserve"> after the dismissal took effect.</w:t>
            </w:r>
          </w:p>
          <w:p w14:paraId="6B431287" w14:textId="77777777" w:rsidR="0012278D" w:rsidRPr="00DE65DA" w:rsidRDefault="0012278D" w:rsidP="00DD2F09">
            <w:r>
              <w:t>The Commission may allow a further period for your application if the Commission Member is satisfied that there were ‘exceptional circumstances’ that led to it being lodged out of time.</w:t>
            </w:r>
          </w:p>
          <w:p w14:paraId="072AAC4C" w14:textId="512D4023" w:rsidR="0012278D" w:rsidRPr="007A4B0F" w:rsidRDefault="0012278D" w:rsidP="00560D9A">
            <w:pPr>
              <w:tabs>
                <w:tab w:val="clear" w:pos="567"/>
                <w:tab w:val="clear" w:pos="1134"/>
              </w:tabs>
              <w:spacing w:after="240"/>
              <w:ind w:firstLine="709"/>
              <w:rPr>
                <w:i/>
              </w:rPr>
            </w:pPr>
            <w:r w:rsidRPr="00EE502C">
              <w:rPr>
                <w:b/>
              </w:rPr>
              <w:t>Related legislation</w:t>
            </w:r>
            <w:r w:rsidRPr="00EE502C">
              <w:t xml:space="preserve"> </w:t>
            </w:r>
            <w:r w:rsidRPr="004D4693">
              <w:t>Section 394(2) and (3)</w:t>
            </w:r>
            <w:r w:rsidRPr="00EE502C">
              <w:t xml:space="preserve"> of the </w:t>
            </w:r>
            <w:r w:rsidRPr="00EE502C">
              <w:rPr>
                <w:i/>
              </w:rPr>
              <w:t>Fair Work Act 2009</w:t>
            </w:r>
          </w:p>
        </w:tc>
      </w:tr>
    </w:tbl>
    <w:p w14:paraId="7D77F07C" w14:textId="77777777" w:rsidR="002D0EC1" w:rsidRPr="002D0EC1" w:rsidRDefault="002D0EC1" w:rsidP="002D0EC1">
      <w:pPr>
        <w:pStyle w:val="Heading4"/>
      </w:pPr>
      <w:r>
        <w:t xml:space="preserve">1. </w:t>
      </w:r>
      <w:r w:rsidR="00AE4CED">
        <w:t xml:space="preserve">When were you </w:t>
      </w:r>
      <w:r w:rsidR="00AE4CED" w:rsidRPr="00525B84">
        <w:t>notif</w:t>
      </w:r>
      <w:r w:rsidR="00AE4CED">
        <w:t>ied</w:t>
      </w:r>
      <w:r w:rsidR="00AE4CED" w:rsidRPr="00525B84">
        <w:t xml:space="preserve"> </w:t>
      </w:r>
      <w:r w:rsidR="00AE4CED">
        <w:t>of the dismissal</w:t>
      </w:r>
      <w:r w:rsidR="00AE4CED" w:rsidRPr="00525B84">
        <w:t>?</w:t>
      </w:r>
      <w:r>
        <w:t xml:space="preserve"> </w:t>
      </w:r>
    </w:p>
    <w:p w14:paraId="7D51CE16" w14:textId="77777777" w:rsidR="00AE4CED" w:rsidRPr="00525B84" w:rsidRDefault="00AE4CED" w:rsidP="002D0EC1">
      <w:r>
        <w:t>(I.e. what date were you told?)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4CED" w14:paraId="1E291796" w14:textId="77777777" w:rsidTr="000517B5">
        <w:trPr>
          <w:trHeight w:val="895"/>
        </w:trPr>
        <w:tc>
          <w:tcPr>
            <w:tcW w:w="9889" w:type="dxa"/>
            <w:tcMar>
              <w:top w:w="85" w:type="dxa"/>
              <w:bottom w:w="85" w:type="dxa"/>
            </w:tcMar>
          </w:tcPr>
          <w:p w14:paraId="3216578A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rFonts w:ascii="Cambria" w:hAnsi="Cambria" w:cs="Cambria"/>
                <w:szCs w:val="20"/>
                <w:lang w:val="en-AU" w:eastAsia="en-AU"/>
              </w:rPr>
            </w:pPr>
          </w:p>
        </w:tc>
      </w:tr>
    </w:tbl>
    <w:p w14:paraId="297A8FCA" w14:textId="77777777" w:rsidR="002D0EC1" w:rsidRPr="002D0EC1" w:rsidRDefault="002D0EC1" w:rsidP="002D0EC1">
      <w:pPr>
        <w:pStyle w:val="Heading4"/>
      </w:pPr>
      <w:r>
        <w:t xml:space="preserve">2. </w:t>
      </w:r>
      <w:r w:rsidR="00AE4CED" w:rsidRPr="002D0EC1">
        <w:t xml:space="preserve">How were you notified of the dismissal? </w:t>
      </w:r>
    </w:p>
    <w:p w14:paraId="5DEAF7FF" w14:textId="77777777" w:rsidR="00AE4CED" w:rsidRDefault="00AE4CED" w:rsidP="002D0EC1">
      <w:r>
        <w:t>(E.g. verbally (face to face, by telephone), letter, text message)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4CED" w14:paraId="73D47540" w14:textId="77777777" w:rsidTr="000517B5">
        <w:trPr>
          <w:trHeight w:val="2058"/>
        </w:trPr>
        <w:tc>
          <w:tcPr>
            <w:tcW w:w="9889" w:type="dxa"/>
            <w:tcMar>
              <w:top w:w="85" w:type="dxa"/>
              <w:bottom w:w="85" w:type="dxa"/>
            </w:tcMar>
          </w:tcPr>
          <w:p w14:paraId="514C3685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rFonts w:ascii="Cambria" w:hAnsi="Cambria" w:cs="Cambria"/>
                <w:szCs w:val="20"/>
                <w:lang w:val="en-AU" w:eastAsia="en-AU"/>
              </w:rPr>
            </w:pPr>
          </w:p>
        </w:tc>
      </w:tr>
    </w:tbl>
    <w:p w14:paraId="38A3142F" w14:textId="77777777" w:rsidR="00AE4CED" w:rsidRDefault="002D0EC1" w:rsidP="00103B2D">
      <w:pPr>
        <w:pStyle w:val="Heading4"/>
        <w:tabs>
          <w:tab w:val="clear" w:pos="567"/>
          <w:tab w:val="clear" w:pos="1134"/>
        </w:tabs>
      </w:pPr>
      <w:r>
        <w:t xml:space="preserve">3. </w:t>
      </w:r>
      <w:r w:rsidR="00AE4CED">
        <w:t xml:space="preserve">What date did your dismissal take effect? 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4CED" w14:paraId="319A9DC6" w14:textId="77777777" w:rsidTr="001E60AA">
        <w:trPr>
          <w:trHeight w:val="17"/>
        </w:trPr>
        <w:tc>
          <w:tcPr>
            <w:tcW w:w="9889" w:type="dxa"/>
            <w:tcMar>
              <w:top w:w="85" w:type="dxa"/>
              <w:bottom w:w="85" w:type="dxa"/>
            </w:tcMar>
          </w:tcPr>
          <w:p w14:paraId="14A24E18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rFonts w:ascii="Cambria" w:hAnsi="Cambria" w:cs="Cambria"/>
                <w:szCs w:val="20"/>
                <w:lang w:val="en-AU" w:eastAsia="en-AU"/>
              </w:rPr>
            </w:pPr>
          </w:p>
        </w:tc>
      </w:tr>
    </w:tbl>
    <w:p w14:paraId="13A39178" w14:textId="77777777" w:rsidR="00AE4CED" w:rsidRPr="00525B84" w:rsidRDefault="002D0EC1" w:rsidP="00103B2D">
      <w:pPr>
        <w:pStyle w:val="Heading4"/>
      </w:pPr>
      <w:r>
        <w:lastRenderedPageBreak/>
        <w:t xml:space="preserve">4. </w:t>
      </w:r>
      <w:r w:rsidR="00AE4CED">
        <w:t xml:space="preserve">Did you make your unfair dismissal application </w:t>
      </w:r>
      <w:r w:rsidR="00AE4CED" w:rsidRPr="00525B84">
        <w:t>within 21 days of when the dismissal took effect?</w:t>
      </w:r>
    </w:p>
    <w:p w14:paraId="05106896" w14:textId="77777777" w:rsidR="003975B2" w:rsidRPr="00103B2D" w:rsidRDefault="00E337DD" w:rsidP="00103B2D">
      <w:pPr>
        <w:tabs>
          <w:tab w:val="clear" w:pos="567"/>
          <w:tab w:val="clear" w:pos="1134"/>
        </w:tabs>
        <w:ind w:left="567" w:hanging="567"/>
      </w:pPr>
      <w:r w:rsidRPr="00103B2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4CED" w:rsidRPr="00103B2D">
        <w:instrText xml:space="preserve"> FORMCHECKBOX </w:instrText>
      </w:r>
      <w:r w:rsidR="004D4693">
        <w:fldChar w:fldCharType="separate"/>
      </w:r>
      <w:r w:rsidRPr="00103B2D">
        <w:fldChar w:fldCharType="end"/>
      </w:r>
      <w:r w:rsidR="00103B2D" w:rsidRPr="00103B2D">
        <w:t xml:space="preserve"> </w:t>
      </w:r>
      <w:r w:rsidR="00103B2D">
        <w:tab/>
      </w:r>
      <w:r w:rsidR="00560D9A" w:rsidRPr="00103B2D">
        <w:rPr>
          <w:b/>
        </w:rPr>
        <w:t>Yes</w:t>
      </w:r>
    </w:p>
    <w:p w14:paraId="6188FA9D" w14:textId="77777777" w:rsidR="00AE4CED" w:rsidRPr="00103B2D" w:rsidRDefault="00E337DD" w:rsidP="00103B2D">
      <w:pPr>
        <w:tabs>
          <w:tab w:val="clear" w:pos="567"/>
          <w:tab w:val="clear" w:pos="1134"/>
        </w:tabs>
        <w:ind w:left="567" w:hanging="567"/>
      </w:pPr>
      <w:r w:rsidRPr="00103B2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4CED" w:rsidRPr="00103B2D">
        <w:instrText xml:space="preserve"> FORMCHECKBOX </w:instrText>
      </w:r>
      <w:r w:rsidR="004D4693">
        <w:fldChar w:fldCharType="separate"/>
      </w:r>
      <w:r w:rsidRPr="00103B2D">
        <w:fldChar w:fldCharType="end"/>
      </w:r>
      <w:r w:rsidR="00103B2D" w:rsidRPr="00103B2D">
        <w:t xml:space="preserve"> </w:t>
      </w:r>
      <w:r w:rsidR="00103B2D">
        <w:tab/>
      </w:r>
      <w:r w:rsidR="00560D9A" w:rsidRPr="00103B2D">
        <w:rPr>
          <w:b/>
        </w:rPr>
        <w:t>No</w:t>
      </w:r>
      <w:r w:rsidR="00560D9A" w:rsidRPr="00103B2D">
        <w:t>—Explain below why your application was made more than 21 days after your dismissal</w:t>
      </w:r>
      <w:r w:rsidR="00417C29">
        <w:t xml:space="preserve"> took effect</w:t>
      </w:r>
      <w:r w:rsidR="00560D9A" w:rsidRPr="00103B2D">
        <w:t xml:space="preserve"> 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4CED" w14:paraId="72100F0B" w14:textId="77777777" w:rsidTr="00604F12">
        <w:trPr>
          <w:trHeight w:val="1176"/>
        </w:trPr>
        <w:tc>
          <w:tcPr>
            <w:tcW w:w="9889" w:type="dxa"/>
            <w:tcMar>
              <w:top w:w="85" w:type="dxa"/>
              <w:bottom w:w="85" w:type="dxa"/>
            </w:tcMar>
          </w:tcPr>
          <w:p w14:paraId="65E73603" w14:textId="77777777" w:rsidR="00AE4CED" w:rsidRPr="009322EE" w:rsidRDefault="00AE4CED" w:rsidP="009322EE">
            <w:pPr>
              <w:keepNext/>
              <w:keepLines/>
              <w:tabs>
                <w:tab w:val="clear" w:pos="567"/>
                <w:tab w:val="clear" w:pos="1134"/>
              </w:tabs>
              <w:spacing w:after="0"/>
              <w:ind w:right="139"/>
              <w:rPr>
                <w:rFonts w:ascii="Cambria" w:hAnsi="Cambria" w:cs="Cambria"/>
                <w:szCs w:val="20"/>
                <w:lang w:val="en-AU" w:eastAsia="en-AU"/>
              </w:rPr>
            </w:pPr>
          </w:p>
        </w:tc>
      </w:tr>
    </w:tbl>
    <w:p w14:paraId="6D1DFFCC" w14:textId="77777777" w:rsidR="00AE4CED" w:rsidRPr="00525B84" w:rsidRDefault="00103B2D" w:rsidP="00103B2D">
      <w:pPr>
        <w:pStyle w:val="Heading4"/>
      </w:pPr>
      <w:r>
        <w:t xml:space="preserve">5. </w:t>
      </w:r>
      <w:r w:rsidR="00AE4CED">
        <w:t>Did you question or argue against the dismissal after you became aware of it?</w:t>
      </w:r>
    </w:p>
    <w:p w14:paraId="32EB170B" w14:textId="77777777" w:rsidR="003975B2" w:rsidRDefault="00E337DD" w:rsidP="00103B2D">
      <w:pPr>
        <w:rPr>
          <w:b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4CED">
        <w:instrText xml:space="preserve"> FORMCHECKBOX </w:instrText>
      </w:r>
      <w:r w:rsidR="004D4693">
        <w:fldChar w:fldCharType="separate"/>
      </w:r>
      <w:r>
        <w:fldChar w:fldCharType="end"/>
      </w:r>
      <w:r w:rsidR="00AE4CED">
        <w:tab/>
      </w:r>
      <w:r w:rsidR="00AE4CED">
        <w:rPr>
          <w:b/>
        </w:rPr>
        <w:t>No</w:t>
      </w:r>
    </w:p>
    <w:p w14:paraId="7FDFC40E" w14:textId="77777777" w:rsidR="00AE4CED" w:rsidRDefault="00E337DD" w:rsidP="00103B2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4CED">
        <w:instrText xml:space="preserve"> FORMCHECKBOX </w:instrText>
      </w:r>
      <w:r w:rsidR="004D4693">
        <w:fldChar w:fldCharType="separate"/>
      </w:r>
      <w:r>
        <w:fldChar w:fldCharType="end"/>
      </w:r>
      <w:r w:rsidR="00AE4CED">
        <w:tab/>
      </w:r>
      <w:r w:rsidR="00AE4CED">
        <w:rPr>
          <w:b/>
        </w:rPr>
        <w:t>Yes</w:t>
      </w:r>
      <w:r w:rsidR="00AE4CED">
        <w:t>—Describe below what you said or did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4CED" w14:paraId="43D574F5" w14:textId="77777777" w:rsidTr="005C6EF7">
        <w:trPr>
          <w:trHeight w:val="2662"/>
        </w:trPr>
        <w:tc>
          <w:tcPr>
            <w:tcW w:w="9889" w:type="dxa"/>
            <w:tcMar>
              <w:top w:w="85" w:type="dxa"/>
              <w:bottom w:w="85" w:type="dxa"/>
            </w:tcMar>
          </w:tcPr>
          <w:p w14:paraId="2A3B666F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rFonts w:ascii="Cambria" w:hAnsi="Cambria" w:cs="Cambria"/>
                <w:szCs w:val="20"/>
                <w:lang w:val="en-AU" w:eastAsia="en-AU"/>
              </w:rPr>
            </w:pPr>
          </w:p>
        </w:tc>
      </w:tr>
    </w:tbl>
    <w:p w14:paraId="6EF4C387" w14:textId="77777777" w:rsidR="00AE4CED" w:rsidRDefault="00103B2D" w:rsidP="00103B2D">
      <w:pPr>
        <w:pStyle w:val="Heading4"/>
      </w:pPr>
      <w:r>
        <w:t xml:space="preserve">6. </w:t>
      </w:r>
      <w:r w:rsidR="00AE4CED">
        <w:t xml:space="preserve">Do you </w:t>
      </w:r>
      <w:r w:rsidR="00DF3AE1">
        <w:t>consider</w:t>
      </w:r>
      <w:r w:rsidR="00AE4CED">
        <w:t xml:space="preserve"> that the lateness of the applic</w:t>
      </w:r>
      <w:r w:rsidR="00DA10ED">
        <w:t xml:space="preserve">ation has caused your employer </w:t>
      </w:r>
      <w:r w:rsidR="00AE4CED">
        <w:t>disadvantage or unfairness?</w:t>
      </w:r>
      <w:r w:rsidR="00DF3AE1">
        <w:t xml:space="preserve"> </w:t>
      </w:r>
    </w:p>
    <w:p w14:paraId="3EFDFACB" w14:textId="77777777" w:rsidR="003975B2" w:rsidRDefault="00E337DD" w:rsidP="00103B2D">
      <w:pPr>
        <w:pStyle w:val="Heading4"/>
        <w:tabs>
          <w:tab w:val="clear" w:pos="567"/>
          <w:tab w:val="clear" w:pos="1134"/>
        </w:tabs>
        <w:ind w:left="567" w:hanging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4CED">
        <w:instrText xml:space="preserve"> FORMCHECKBOX </w:instrText>
      </w:r>
      <w:r w:rsidR="004D4693">
        <w:fldChar w:fldCharType="separate"/>
      </w:r>
      <w:r>
        <w:fldChar w:fldCharType="end"/>
      </w:r>
      <w:r w:rsidR="00AE4CED">
        <w:tab/>
        <w:t>Yes</w:t>
      </w:r>
      <w:r w:rsidR="00103B2D" w:rsidRPr="00103B2D">
        <w:rPr>
          <w:b w:val="0"/>
        </w:rPr>
        <w:t>—Please provide reasons below</w:t>
      </w:r>
    </w:p>
    <w:p w14:paraId="308B1530" w14:textId="77777777" w:rsidR="00AE4CED" w:rsidRDefault="00E337DD" w:rsidP="00103B2D">
      <w:pPr>
        <w:pStyle w:val="Heading4"/>
        <w:tabs>
          <w:tab w:val="clear" w:pos="1134"/>
        </w:tabs>
        <w:ind w:left="567" w:hanging="567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4CED">
        <w:instrText xml:space="preserve"> FORMCHECKBOX </w:instrText>
      </w:r>
      <w:r w:rsidR="004D4693">
        <w:fldChar w:fldCharType="separate"/>
      </w:r>
      <w:r>
        <w:fldChar w:fldCharType="end"/>
      </w:r>
      <w:r w:rsidR="00AE4CED">
        <w:tab/>
        <w:t>No</w:t>
      </w:r>
      <w:r w:rsidR="00103B2D" w:rsidRPr="00103B2D">
        <w:rPr>
          <w:b w:val="0"/>
        </w:rPr>
        <w:t>—Please provide reasons below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4CED" w14:paraId="3204FE5A" w14:textId="77777777" w:rsidTr="005C6EF7">
        <w:trPr>
          <w:trHeight w:val="1156"/>
        </w:trPr>
        <w:tc>
          <w:tcPr>
            <w:tcW w:w="9889" w:type="dxa"/>
            <w:tcMar>
              <w:top w:w="85" w:type="dxa"/>
              <w:bottom w:w="85" w:type="dxa"/>
            </w:tcMar>
          </w:tcPr>
          <w:p w14:paraId="0269DB0C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rFonts w:ascii="Cambria" w:hAnsi="Cambria" w:cs="Cambria"/>
                <w:szCs w:val="20"/>
                <w:lang w:val="en-AU" w:eastAsia="en-AU"/>
              </w:rPr>
            </w:pPr>
          </w:p>
        </w:tc>
      </w:tr>
    </w:tbl>
    <w:p w14:paraId="049E95DF" w14:textId="77777777" w:rsidR="00103B2D" w:rsidRDefault="00103B2D" w:rsidP="00103B2D">
      <w:pPr>
        <w:pStyle w:val="Heading4"/>
      </w:pPr>
      <w:r>
        <w:t xml:space="preserve">7. </w:t>
      </w:r>
      <w:r w:rsidR="00AE4CED" w:rsidRPr="003975B2">
        <w:t>Why do you think your dismissal was unfair?</w:t>
      </w:r>
    </w:p>
    <w:p w14:paraId="52E847F4" w14:textId="77777777" w:rsidR="00AE4CED" w:rsidRPr="003975B2" w:rsidRDefault="00AE4CED" w:rsidP="00103B2D">
      <w:pPr>
        <w:rPr>
          <w:b/>
        </w:rPr>
      </w:pPr>
      <w:r>
        <w:t>Please use numbered paragraphs or dot points.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4CED" w14:paraId="64309CE8" w14:textId="77777777" w:rsidTr="005C6EF7">
        <w:trPr>
          <w:trHeight w:val="1771"/>
        </w:trPr>
        <w:tc>
          <w:tcPr>
            <w:tcW w:w="9889" w:type="dxa"/>
            <w:tcMar>
              <w:top w:w="85" w:type="dxa"/>
              <w:bottom w:w="85" w:type="dxa"/>
            </w:tcMar>
          </w:tcPr>
          <w:p w14:paraId="06181029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rFonts w:ascii="Cambria" w:hAnsi="Cambria" w:cs="Cambria"/>
                <w:szCs w:val="20"/>
                <w:lang w:val="en-AU" w:eastAsia="en-AU"/>
              </w:rPr>
            </w:pPr>
          </w:p>
        </w:tc>
      </w:tr>
    </w:tbl>
    <w:p w14:paraId="380049F9" w14:textId="77777777" w:rsidR="00AE4CED" w:rsidRPr="007B1CEE" w:rsidRDefault="00103B2D" w:rsidP="00103B2D">
      <w:pPr>
        <w:pStyle w:val="Heading4"/>
      </w:pPr>
      <w:r>
        <w:lastRenderedPageBreak/>
        <w:t xml:space="preserve">8. </w:t>
      </w:r>
      <w:r w:rsidR="00AE4CED">
        <w:t>If applicable, describe how you think your situation is more or less fair than the situation of other people in a similar position.</w:t>
      </w:r>
    </w:p>
    <w:tbl>
      <w:tblPr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AE4CED" w14:paraId="24847C24" w14:textId="77777777" w:rsidTr="00DC05DA">
        <w:trPr>
          <w:trHeight w:val="1517"/>
        </w:trPr>
        <w:tc>
          <w:tcPr>
            <w:tcW w:w="9889" w:type="dxa"/>
            <w:tcMar>
              <w:top w:w="85" w:type="dxa"/>
              <w:bottom w:w="85" w:type="dxa"/>
            </w:tcMar>
          </w:tcPr>
          <w:p w14:paraId="2D0B45E0" w14:textId="77777777" w:rsidR="00AE4CED" w:rsidRPr="009322EE" w:rsidRDefault="00AE4CED" w:rsidP="009322EE">
            <w:pPr>
              <w:tabs>
                <w:tab w:val="clear" w:pos="567"/>
                <w:tab w:val="clear" w:pos="1134"/>
              </w:tabs>
              <w:spacing w:after="0"/>
              <w:ind w:right="139"/>
              <w:rPr>
                <w:rFonts w:ascii="Cambria" w:hAnsi="Cambria" w:cs="Cambria"/>
                <w:szCs w:val="20"/>
                <w:lang w:val="en-AU" w:eastAsia="en-AU"/>
              </w:rPr>
            </w:pPr>
          </w:p>
        </w:tc>
      </w:tr>
    </w:tbl>
    <w:p w14:paraId="099B3BC9" w14:textId="77777777" w:rsidR="00CE2E4F" w:rsidRDefault="00103B2D" w:rsidP="00417C29">
      <w:pPr>
        <w:pStyle w:val="Heading4"/>
        <w:ind w:right="35"/>
      </w:pPr>
      <w:r>
        <w:t xml:space="preserve">9. </w:t>
      </w:r>
      <w:r w:rsidR="005C09F4">
        <w:t xml:space="preserve">Do you have any witnesses that will support </w:t>
      </w:r>
      <w:r w:rsidR="009322EE">
        <w:t xml:space="preserve">your application for an extension </w:t>
      </w:r>
      <w:r w:rsidR="00417C29">
        <w:t>o</w:t>
      </w:r>
      <w:r w:rsidR="009322EE">
        <w:t>f</w:t>
      </w:r>
      <w:r w:rsidR="003975B2">
        <w:t> </w:t>
      </w:r>
      <w:r w:rsidR="00417C29">
        <w:t>time?</w:t>
      </w:r>
    </w:p>
    <w:p w14:paraId="2351452B" w14:textId="77777777" w:rsidR="009322EE" w:rsidRPr="00660D43" w:rsidRDefault="009322EE" w:rsidP="00103B2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693">
        <w:fldChar w:fldCharType="separate"/>
      </w:r>
      <w:r>
        <w:fldChar w:fldCharType="end"/>
      </w:r>
      <w:r>
        <w:tab/>
      </w:r>
      <w:r w:rsidRPr="00103B2D">
        <w:rPr>
          <w:b/>
        </w:rPr>
        <w:t>Yes</w:t>
      </w:r>
      <w:r w:rsidRPr="00103B2D">
        <w:t>—Provide witness statement</w:t>
      </w:r>
      <w:r w:rsidR="004749EA" w:rsidRPr="00103B2D">
        <w:t xml:space="preserve"> in table</w:t>
      </w:r>
      <w:r w:rsidRPr="00103B2D">
        <w:t xml:space="preserve"> below</w:t>
      </w:r>
    </w:p>
    <w:p w14:paraId="7FD75078" w14:textId="77777777" w:rsidR="009322EE" w:rsidRDefault="009322EE" w:rsidP="00103B2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D4693">
        <w:fldChar w:fldCharType="separate"/>
      </w:r>
      <w:r>
        <w:fldChar w:fldCharType="end"/>
      </w:r>
      <w:r>
        <w:tab/>
      </w:r>
      <w:r w:rsidRPr="00103B2D">
        <w:rPr>
          <w:b/>
        </w:rPr>
        <w:t>No</w:t>
      </w:r>
      <w:r w:rsidR="00DF3AE1">
        <w:t>—End</w:t>
      </w:r>
    </w:p>
    <w:tbl>
      <w:tblPr>
        <w:tblW w:w="9923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23"/>
      </w:tblGrid>
      <w:tr w:rsidR="009322EE" w14:paraId="1337152B" w14:textId="77777777" w:rsidTr="00560D9A">
        <w:tc>
          <w:tcPr>
            <w:tcW w:w="9923" w:type="dxa"/>
            <w:vAlign w:val="center"/>
          </w:tcPr>
          <w:p w14:paraId="64AB17EC" w14:textId="77777777" w:rsidR="005C6EF7" w:rsidRDefault="004749EA" w:rsidP="004749EA">
            <w:pPr>
              <w:spacing w:after="0"/>
              <w:rPr>
                <w:b/>
                <w:szCs w:val="20"/>
                <w:lang w:val="en-AU" w:eastAsia="en-AU"/>
              </w:rPr>
            </w:pPr>
            <w:r w:rsidRPr="003975B2">
              <w:rPr>
                <w:b/>
                <w:szCs w:val="20"/>
                <w:lang w:val="en-AU" w:eastAsia="en-AU"/>
              </w:rPr>
              <w:t xml:space="preserve">Witness name: </w:t>
            </w:r>
          </w:p>
          <w:p w14:paraId="0237013C" w14:textId="12C1AF33" w:rsidR="009322EE" w:rsidRPr="003975B2" w:rsidRDefault="009322EE" w:rsidP="004749EA">
            <w:pPr>
              <w:spacing w:after="0"/>
              <w:rPr>
                <w:b/>
                <w:szCs w:val="20"/>
                <w:lang w:val="en-AU" w:eastAsia="en-AU"/>
              </w:rPr>
            </w:pPr>
          </w:p>
        </w:tc>
      </w:tr>
      <w:tr w:rsidR="004749EA" w14:paraId="3CAE3957" w14:textId="77777777" w:rsidTr="007D0563">
        <w:trPr>
          <w:trHeight w:val="8505"/>
        </w:trPr>
        <w:tc>
          <w:tcPr>
            <w:tcW w:w="9923" w:type="dxa"/>
          </w:tcPr>
          <w:p w14:paraId="1A2606A5" w14:textId="0AEDFCF5" w:rsidR="00724EB6" w:rsidRDefault="004749EA" w:rsidP="005C6EF7">
            <w:pPr>
              <w:rPr>
                <w:b/>
                <w:szCs w:val="20"/>
                <w:lang w:val="en-AU" w:eastAsia="en-AU"/>
              </w:rPr>
            </w:pPr>
            <w:r w:rsidRPr="003975B2">
              <w:rPr>
                <w:b/>
                <w:szCs w:val="20"/>
                <w:lang w:val="en-AU" w:eastAsia="en-AU"/>
              </w:rPr>
              <w:t>Witness statement:</w:t>
            </w:r>
          </w:p>
          <w:p w14:paraId="0D7AD79C" w14:textId="078404CD" w:rsidR="00DC05DA" w:rsidRPr="004749EA" w:rsidRDefault="00DC05DA" w:rsidP="005C6EF7">
            <w:pPr>
              <w:rPr>
                <w:b/>
                <w:szCs w:val="20"/>
                <w:lang w:val="en-AU" w:eastAsia="en-AU"/>
              </w:rPr>
            </w:pPr>
          </w:p>
        </w:tc>
      </w:tr>
    </w:tbl>
    <w:p w14:paraId="02DA84E4" w14:textId="77777777" w:rsidR="001E1657" w:rsidRDefault="00560D9A" w:rsidP="00AE4CED">
      <w:pPr>
        <w:ind w:left="-993" w:firstLine="993"/>
      </w:pPr>
      <w:r>
        <w:t>Provide additional pages if required.</w:t>
      </w:r>
    </w:p>
    <w:sectPr w:rsidR="001E1657" w:rsidSect="0012278D"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661E" w14:textId="77777777" w:rsidR="00E11F9C" w:rsidRDefault="00E11F9C" w:rsidP="005E5D98">
      <w:pPr>
        <w:spacing w:after="0" w:line="240" w:lineRule="auto"/>
      </w:pPr>
      <w:r>
        <w:separator/>
      </w:r>
    </w:p>
  </w:endnote>
  <w:endnote w:type="continuationSeparator" w:id="0">
    <w:p w14:paraId="562C75A3" w14:textId="77777777" w:rsidR="00E11F9C" w:rsidRDefault="00E11F9C" w:rsidP="005E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05B5" w14:textId="67450196" w:rsidR="00E76969" w:rsidRDefault="00381DC3" w:rsidP="0041438F">
    <w:pPr>
      <w:pStyle w:val="Footer"/>
      <w:tabs>
        <w:tab w:val="clear" w:pos="5103"/>
        <w:tab w:val="clear" w:pos="11340"/>
        <w:tab w:val="center" w:pos="4820"/>
      </w:tabs>
    </w:pPr>
    <w: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1A92BA1" wp14:editId="21FB687A">
              <wp:simplePos x="0" y="0"/>
              <wp:positionH relativeFrom="column">
                <wp:posOffset>-113665</wp:posOffset>
              </wp:positionH>
              <wp:positionV relativeFrom="paragraph">
                <wp:posOffset>-15876</wp:posOffset>
              </wp:positionV>
              <wp:extent cx="6286500" cy="0"/>
              <wp:effectExtent l="0" t="0" r="19050" b="19050"/>
              <wp:wrapSquare wrapText="bothSides"/>
              <wp:docPr id="2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1A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00A51" id="Line 71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1.25pt" to="486.0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" strokecolor="#001a45">
              <w10:wrap type="square"/>
            </v:line>
          </w:pict>
        </mc:Fallback>
      </mc:AlternateContent>
    </w:r>
    <w:r w:rsidR="00560D9A" w:rsidRPr="000D6327">
      <w:t xml:space="preserve">Published </w:t>
    </w:r>
    <w:r w:rsidR="001E60AA">
      <w:rPr>
        <w:b/>
      </w:rPr>
      <w:t>25 May 2022</w:t>
    </w:r>
    <w:r w:rsidR="00E76969">
      <w:tab/>
    </w:r>
    <w:hyperlink r:id="rId1" w:history="1">
      <w:r w:rsidR="00E76969" w:rsidRPr="00560D9A">
        <w:rPr>
          <w:rStyle w:val="Links"/>
          <w:sz w:val="16"/>
          <w:szCs w:val="16"/>
        </w:rPr>
        <w:t>www.fwc.gov.au</w:t>
      </w:r>
    </w:hyperlink>
    <w:r w:rsidR="00E76969">
      <w:tab/>
    </w:r>
    <w:r w:rsidR="00E76969">
      <w:fldChar w:fldCharType="begin"/>
    </w:r>
    <w:r w:rsidR="00E76969">
      <w:instrText xml:space="preserve"> PAGE </w:instrText>
    </w:r>
    <w:r w:rsidR="00E76969">
      <w:fldChar w:fldCharType="separate"/>
    </w:r>
    <w:r w:rsidR="00542928">
      <w:t>2</w:t>
    </w:r>
    <w:r w:rsidR="00E7696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F741" w14:textId="126F56DC" w:rsidR="00E76969" w:rsidRPr="00341FB1" w:rsidRDefault="00560D9A" w:rsidP="0041438F">
    <w:pPr>
      <w:pStyle w:val="Footer"/>
      <w:tabs>
        <w:tab w:val="clear" w:pos="5103"/>
        <w:tab w:val="clear" w:pos="11340"/>
        <w:tab w:val="center" w:pos="4820"/>
      </w:tabs>
    </w:pPr>
    <w:r w:rsidRPr="00341FB1">
      <w:t xml:space="preserve">Published </w:t>
    </w:r>
    <w:r w:rsidR="00381DC3" w:rsidRPr="00341FB1"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8418D32" wp14:editId="75D28829">
              <wp:simplePos x="0" y="0"/>
              <wp:positionH relativeFrom="column">
                <wp:posOffset>-113665</wp:posOffset>
              </wp:positionH>
              <wp:positionV relativeFrom="paragraph">
                <wp:posOffset>-22226</wp:posOffset>
              </wp:positionV>
              <wp:extent cx="6286500" cy="0"/>
              <wp:effectExtent l="0" t="0" r="19050" b="19050"/>
              <wp:wrapSquare wrapText="bothSides"/>
              <wp:docPr id="1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1A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2C0EC" id="Line 70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1.75pt" to="486.0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" strokecolor="#001a45">
              <w10:wrap type="square"/>
            </v:line>
          </w:pict>
        </mc:Fallback>
      </mc:AlternateContent>
    </w:r>
    <w:r w:rsidR="001E60AA">
      <w:rPr>
        <w:b/>
      </w:rPr>
      <w:t>25 May 2022</w:t>
    </w:r>
    <w:r w:rsidR="00E76969" w:rsidRPr="00341FB1">
      <w:tab/>
    </w:r>
    <w:hyperlink r:id="rId1" w:history="1">
      <w:r w:rsidR="00E76969" w:rsidRPr="00341FB1">
        <w:rPr>
          <w:rStyle w:val="Links"/>
          <w:rFonts w:asciiTheme="minorHAnsi" w:hAnsiTheme="minorHAnsi"/>
          <w:sz w:val="16"/>
          <w:szCs w:val="16"/>
        </w:rPr>
        <w:t>www.fwc.gov.au</w:t>
      </w:r>
    </w:hyperlink>
    <w:r w:rsidR="00E76969" w:rsidRPr="00341FB1">
      <w:tab/>
    </w:r>
    <w:r w:rsidR="00E76969" w:rsidRPr="00341FB1">
      <w:fldChar w:fldCharType="begin"/>
    </w:r>
    <w:r w:rsidR="00E76969" w:rsidRPr="00341FB1">
      <w:instrText xml:space="preserve"> PAGE </w:instrText>
    </w:r>
    <w:r w:rsidR="00E76969" w:rsidRPr="00341FB1">
      <w:fldChar w:fldCharType="separate"/>
    </w:r>
    <w:r w:rsidR="00542928">
      <w:t>1</w:t>
    </w:r>
    <w:r w:rsidR="00E76969" w:rsidRPr="00341FB1">
      <w:fldChar w:fldCharType="end"/>
    </w:r>
    <w:r w:rsidR="00E76969" w:rsidRPr="00341FB1">
      <w:t>/</w:t>
    </w:r>
    <w:r w:rsidR="00E76969" w:rsidRPr="00341FB1">
      <w:fldChar w:fldCharType="begin"/>
    </w:r>
    <w:r w:rsidR="00E76969" w:rsidRPr="00341FB1">
      <w:instrText xml:space="preserve"> NUMPAGES </w:instrText>
    </w:r>
    <w:r w:rsidR="00E76969" w:rsidRPr="00341FB1">
      <w:fldChar w:fldCharType="separate"/>
    </w:r>
    <w:r w:rsidR="00542928">
      <w:t>5</w:t>
    </w:r>
    <w:r w:rsidR="00E76969" w:rsidRPr="00341FB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EC486" w14:textId="77777777" w:rsidR="00E11F9C" w:rsidRDefault="00E11F9C" w:rsidP="005E5D98">
      <w:pPr>
        <w:spacing w:after="0" w:line="240" w:lineRule="auto"/>
      </w:pPr>
      <w:r>
        <w:separator/>
      </w:r>
    </w:p>
  </w:footnote>
  <w:footnote w:type="continuationSeparator" w:id="0">
    <w:p w14:paraId="3D30A1CE" w14:textId="77777777" w:rsidR="00E11F9C" w:rsidRDefault="00E11F9C" w:rsidP="005E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68FF" w14:textId="77777777" w:rsidR="00E76969" w:rsidRDefault="00341FB1" w:rsidP="0041438F">
    <w:pPr>
      <w:rPr>
        <w:sz w:val="16"/>
        <w:szCs w:val="16"/>
      </w:rPr>
    </w:pPr>
    <w:r>
      <w:rPr>
        <w:noProof/>
      </w:rPr>
      <w:drawing>
        <wp:inline distT="0" distB="0" distL="0" distR="0" wp14:anchorId="44E3D182" wp14:editId="72E9431D">
          <wp:extent cx="1807535" cy="719228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033" cy="73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9C09609" wp14:editId="6C48C3B0">
          <wp:simplePos x="0" y="0"/>
          <wp:positionH relativeFrom="column">
            <wp:posOffset>-1153795</wp:posOffset>
          </wp:positionH>
          <wp:positionV relativeFrom="paragraph">
            <wp:posOffset>-431800</wp:posOffset>
          </wp:positionV>
          <wp:extent cx="7820232" cy="2346385"/>
          <wp:effectExtent l="0" t="0" r="3175" b="3175"/>
          <wp:wrapNone/>
          <wp:docPr id="26" name="Picture 2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71333" cy="2361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DA9A5" w14:textId="77777777" w:rsidR="00E76969" w:rsidRDefault="00E76969" w:rsidP="0041438F">
    <w:pPr>
      <w:pStyle w:val="Heading1"/>
    </w:pPr>
    <w:r>
      <w:t>Unfair dismissal</w:t>
    </w:r>
    <w:r>
      <w:softHyphen/>
      <w:t>—</w:t>
    </w:r>
    <w:r w:rsidR="0012278D">
      <w:t xml:space="preserve">Preparing for a </w:t>
    </w:r>
    <w:r w:rsidR="0012278D">
      <w:br/>
      <w:t>conference</w:t>
    </w:r>
  </w:p>
  <w:p w14:paraId="699202D2" w14:textId="77777777" w:rsidR="00E76969" w:rsidRPr="00981329" w:rsidRDefault="00381DC3" w:rsidP="0041438F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8830D9" wp14:editId="09C6BCB1">
              <wp:simplePos x="0" y="0"/>
              <wp:positionH relativeFrom="column">
                <wp:posOffset>5715</wp:posOffset>
              </wp:positionH>
              <wp:positionV relativeFrom="paragraph">
                <wp:posOffset>36194</wp:posOffset>
              </wp:positionV>
              <wp:extent cx="4608830" cy="0"/>
              <wp:effectExtent l="0" t="0" r="20320" b="19050"/>
              <wp:wrapSquare wrapText="bothSides"/>
              <wp:docPr id="3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08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1A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244BF" id="Line 68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2.85pt" to="363.3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" strokecolor="#001a45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A04"/>
    <w:multiLevelType w:val="hybridMultilevel"/>
    <w:tmpl w:val="DA467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224F"/>
    <w:multiLevelType w:val="hybridMultilevel"/>
    <w:tmpl w:val="F58CC394"/>
    <w:lvl w:ilvl="0" w:tplc="57BA1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C5A2A"/>
    <w:multiLevelType w:val="hybridMultilevel"/>
    <w:tmpl w:val="E0E0A736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223F"/>
    <w:multiLevelType w:val="hybridMultilevel"/>
    <w:tmpl w:val="158047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059AD"/>
    <w:multiLevelType w:val="hybridMultilevel"/>
    <w:tmpl w:val="1DBCF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E0B6C"/>
    <w:multiLevelType w:val="hybridMultilevel"/>
    <w:tmpl w:val="A64AF002"/>
    <w:lvl w:ilvl="0" w:tplc="57BA1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74C5"/>
    <w:multiLevelType w:val="hybridMultilevel"/>
    <w:tmpl w:val="D34CC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20537">
    <w:abstractNumId w:val="6"/>
  </w:num>
  <w:num w:numId="2" w16cid:durableId="1303727435">
    <w:abstractNumId w:val="5"/>
  </w:num>
  <w:num w:numId="3" w16cid:durableId="317465245">
    <w:abstractNumId w:val="1"/>
  </w:num>
  <w:num w:numId="4" w16cid:durableId="1218200177">
    <w:abstractNumId w:val="0"/>
  </w:num>
  <w:num w:numId="5" w16cid:durableId="531578342">
    <w:abstractNumId w:val="3"/>
  </w:num>
  <w:num w:numId="6" w16cid:durableId="1141847106">
    <w:abstractNumId w:val="4"/>
  </w:num>
  <w:num w:numId="7" w16cid:durableId="1582255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ED"/>
    <w:rsid w:val="0004088E"/>
    <w:rsid w:val="000517B5"/>
    <w:rsid w:val="000B384B"/>
    <w:rsid w:val="00103B2D"/>
    <w:rsid w:val="0012278D"/>
    <w:rsid w:val="001976CD"/>
    <w:rsid w:val="001A7808"/>
    <w:rsid w:val="001E1657"/>
    <w:rsid w:val="001E60AA"/>
    <w:rsid w:val="002C7474"/>
    <w:rsid w:val="002D0EC1"/>
    <w:rsid w:val="00341FB1"/>
    <w:rsid w:val="00381DC3"/>
    <w:rsid w:val="003975B2"/>
    <w:rsid w:val="0041438F"/>
    <w:rsid w:val="00417C29"/>
    <w:rsid w:val="004749EA"/>
    <w:rsid w:val="004D4693"/>
    <w:rsid w:val="004E2800"/>
    <w:rsid w:val="00542928"/>
    <w:rsid w:val="00560D9A"/>
    <w:rsid w:val="00564E2D"/>
    <w:rsid w:val="005A79D5"/>
    <w:rsid w:val="005C09F4"/>
    <w:rsid w:val="005C6EF7"/>
    <w:rsid w:val="005E5D98"/>
    <w:rsid w:val="00604F12"/>
    <w:rsid w:val="007152B1"/>
    <w:rsid w:val="00724EB6"/>
    <w:rsid w:val="007623AE"/>
    <w:rsid w:val="007D0563"/>
    <w:rsid w:val="008105F5"/>
    <w:rsid w:val="00860568"/>
    <w:rsid w:val="009322EE"/>
    <w:rsid w:val="009A5530"/>
    <w:rsid w:val="009A6EB3"/>
    <w:rsid w:val="00A80364"/>
    <w:rsid w:val="00AE4CED"/>
    <w:rsid w:val="00C06BBA"/>
    <w:rsid w:val="00CB1393"/>
    <w:rsid w:val="00CD6F26"/>
    <w:rsid w:val="00CE2E4F"/>
    <w:rsid w:val="00D94CB4"/>
    <w:rsid w:val="00D94E7A"/>
    <w:rsid w:val="00DA10ED"/>
    <w:rsid w:val="00DC05DA"/>
    <w:rsid w:val="00DF3AE1"/>
    <w:rsid w:val="00E11F9C"/>
    <w:rsid w:val="00E1239D"/>
    <w:rsid w:val="00E337DD"/>
    <w:rsid w:val="00E76969"/>
    <w:rsid w:val="00F87140"/>
    <w:rsid w:val="00FD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805490"/>
  <w15:docId w15:val="{9F6AC338-52E9-41ED-A293-56DE97E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B1"/>
    <w:pPr>
      <w:tabs>
        <w:tab w:val="left" w:pos="567"/>
        <w:tab w:val="left" w:pos="1134"/>
      </w:tabs>
      <w:spacing w:before="120" w:after="120" w:line="240" w:lineRule="atLeast"/>
      <w:ind w:right="567"/>
    </w:pPr>
    <w:rPr>
      <w:rFonts w:asciiTheme="minorHAnsi" w:eastAsia="Times New Roman" w:hAnsiTheme="minorHAnsi"/>
      <w:sz w:val="22"/>
      <w:szCs w:val="24"/>
      <w:lang w:val="en-US" w:eastAsia="en-US"/>
    </w:rPr>
  </w:style>
  <w:style w:type="paragraph" w:styleId="Heading1">
    <w:name w:val="heading 1"/>
    <w:aliases w:val="Document title"/>
    <w:basedOn w:val="Normal"/>
    <w:next w:val="Normal"/>
    <w:link w:val="Heading1Char"/>
    <w:autoRedefine/>
    <w:qFormat/>
    <w:rsid w:val="00341FB1"/>
    <w:pPr>
      <w:tabs>
        <w:tab w:val="clear" w:pos="567"/>
        <w:tab w:val="clear" w:pos="1134"/>
      </w:tabs>
      <w:spacing w:before="800" w:line="240" w:lineRule="auto"/>
      <w:ind w:right="0"/>
      <w:outlineLvl w:val="0"/>
    </w:pPr>
    <w:rPr>
      <w:noProof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341FB1"/>
    <w:pPr>
      <w:tabs>
        <w:tab w:val="clear" w:pos="567"/>
        <w:tab w:val="clear" w:pos="1134"/>
      </w:tabs>
      <w:spacing w:after="360" w:line="240" w:lineRule="auto"/>
      <w:ind w:right="0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E4CED"/>
    <w:pPr>
      <w:keepNext/>
      <w:spacing w:before="24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D0EC1"/>
    <w:pPr>
      <w:keepNext/>
      <w:spacing w:before="2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title Char"/>
    <w:link w:val="Heading1"/>
    <w:rsid w:val="00341FB1"/>
    <w:rPr>
      <w:rFonts w:asciiTheme="minorHAnsi" w:eastAsia="Times New Roman" w:hAnsiTheme="minorHAnsi"/>
      <w:noProof/>
      <w:sz w:val="40"/>
      <w:szCs w:val="40"/>
      <w:lang w:val="en-US" w:eastAsia="en-US"/>
    </w:rPr>
  </w:style>
  <w:style w:type="character" w:customStyle="1" w:styleId="Heading2Char">
    <w:name w:val="Heading 2 Char"/>
    <w:link w:val="Heading2"/>
    <w:rsid w:val="00341FB1"/>
    <w:rPr>
      <w:rFonts w:asciiTheme="minorHAnsi" w:eastAsia="Times New Roman" w:hAnsiTheme="minorHAnsi"/>
      <w:b/>
      <w:sz w:val="32"/>
      <w:szCs w:val="24"/>
      <w:lang w:val="en-US" w:eastAsia="en-US"/>
    </w:rPr>
  </w:style>
  <w:style w:type="character" w:customStyle="1" w:styleId="Heading3Char">
    <w:name w:val="Heading 3 Char"/>
    <w:link w:val="Heading3"/>
    <w:rsid w:val="00AE4CED"/>
    <w:rPr>
      <w:rFonts w:ascii="Arial" w:eastAsia="Times New Roman" w:hAnsi="Arial" w:cs="Times New Roman"/>
      <w:b/>
    </w:rPr>
  </w:style>
  <w:style w:type="character" w:customStyle="1" w:styleId="Heading4Char">
    <w:name w:val="Heading 4 Char"/>
    <w:link w:val="Heading4"/>
    <w:rsid w:val="002D0EC1"/>
    <w:rPr>
      <w:rFonts w:ascii="Arial" w:eastAsia="Times New Roman" w:hAnsi="Arial"/>
      <w:b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AE4CE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character" w:customStyle="1" w:styleId="FooterChar">
    <w:name w:val="Footer Char"/>
    <w:link w:val="Footer"/>
    <w:rsid w:val="00AE4CED"/>
    <w:rPr>
      <w:rFonts w:ascii="Arial" w:eastAsia="Times New Roman" w:hAnsi="Arial" w:cs="Times New Roman"/>
      <w:noProof/>
      <w:sz w:val="16"/>
    </w:rPr>
  </w:style>
  <w:style w:type="table" w:styleId="TableGrid">
    <w:name w:val="Table Grid"/>
    <w:basedOn w:val="TableNormal"/>
    <w:rsid w:val="00AE4CED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s">
    <w:name w:val="Links"/>
    <w:uiPriority w:val="1"/>
    <w:qFormat/>
    <w:rsid w:val="00AE4CED"/>
    <w:rPr>
      <w:rFonts w:ascii="Arial" w:hAnsi="Arial"/>
      <w:color w:val="183D75"/>
      <w:sz w:val="20"/>
      <w:u w:val="single"/>
    </w:rPr>
  </w:style>
  <w:style w:type="character" w:styleId="Hyperlink">
    <w:name w:val="Hyperlink"/>
    <w:qFormat/>
    <w:rsid w:val="00542928"/>
    <w:rPr>
      <w:rFonts w:asciiTheme="minorHAnsi" w:hAnsiTheme="minorHAnsi"/>
      <w:color w:val="00303C"/>
      <w:sz w:val="22"/>
      <w:u w:val="single"/>
    </w:rPr>
  </w:style>
  <w:style w:type="paragraph" w:styleId="ListParagraph">
    <w:name w:val="List Paragraph"/>
    <w:basedOn w:val="Normal"/>
    <w:uiPriority w:val="34"/>
    <w:rsid w:val="00AE4C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98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E5D98"/>
    <w:rPr>
      <w:rFonts w:ascii="Arial" w:eastAsia="Times New Roman" w:hAnsi="Arial" w:cs="Times New Roman"/>
      <w:sz w:val="22"/>
    </w:rPr>
  </w:style>
  <w:style w:type="paragraph" w:customStyle="1" w:styleId="Default">
    <w:name w:val="Default"/>
    <w:rsid w:val="009A5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2E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B3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8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384B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8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384B"/>
    <w:rPr>
      <w:rFonts w:ascii="Arial" w:eastAsia="Times New Roman" w:hAnsi="Arial"/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5F3F73E28854E8B7BC9EF34118BF6" ma:contentTypeVersion="13" ma:contentTypeDescription="Create a new document." ma:contentTypeScope="" ma:versionID="535ad94bd723293f2e20f53bf105f620">
  <xsd:schema xmlns:xsd="http://www.w3.org/2001/XMLSchema" xmlns:xs="http://www.w3.org/2001/XMLSchema" xmlns:p="http://schemas.microsoft.com/office/2006/metadata/properties" xmlns:ns2="e28c71e0-3e06-49a9-be07-8b40d78d7874" xmlns:ns3="60b44720-f616-428d-b4ac-5a26340d6279" targetNamespace="http://schemas.microsoft.com/office/2006/metadata/properties" ma:root="true" ma:fieldsID="07ac52d974d3ffa86b59920632ea9133" ns2:_="" ns3:_="">
    <xsd:import namespace="e28c71e0-3e06-49a9-be07-8b40d78d7874"/>
    <xsd:import namespace="60b44720-f616-428d-b4ac-5a26340d6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c71e0-3e06-49a9-be07-8b40d78d7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44720-f616-428d-b4ac-5a26340d62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85DB7-B91B-40D0-8CB3-828983258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D3C78-18EF-4151-8410-CBB10503D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857BDF-A85C-4A08-85DB-4DDA9B197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c71e0-3e06-49a9-be07-8b40d78d7874"/>
    <ds:schemaRef ds:uri="60b44720-f616-428d-b4ac-5a26340d6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Outline of argument: Extension of time</vt:lpstr>
    </vt:vector>
  </TitlesOfParts>
  <Company>Fair Work Australia</Company>
  <LinksUpToDate>false</LinksUpToDate>
  <CharactersWithSpaces>4123</CharactersWithSpaces>
  <SharedDoc>false</SharedDoc>
  <HLinks>
    <vt:vector size="18" baseType="variant"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https://www.fwc.gov.au/documents/documents/legislation/fw_act/FW_Act-02.htm</vt:lpwstr>
      </vt:variant>
      <vt:variant>
        <vt:lpwstr>P6033_579978</vt:lpwstr>
      </vt:variant>
      <vt:variant>
        <vt:i4>7405629</vt:i4>
      </vt:variant>
      <vt:variant>
        <vt:i4>6</vt:i4>
      </vt:variant>
      <vt:variant>
        <vt:i4>0</vt:i4>
      </vt:variant>
      <vt:variant>
        <vt:i4>5</vt:i4>
      </vt:variant>
      <vt:variant>
        <vt:lpwstr>http://www.fwc.gov.au/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http://www.fwc.gov.au/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Outline of argument: Extension of time</dc:title>
  <dc:creator>Fair Work Commission</dc:creator>
  <cp:lastModifiedBy>Clare McDonald</cp:lastModifiedBy>
  <cp:revision>19</cp:revision>
  <dcterms:created xsi:type="dcterms:W3CDTF">2015-10-29T03:55:00Z</dcterms:created>
  <dcterms:modified xsi:type="dcterms:W3CDTF">2022-05-25T01:52:00Z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0x0101008FF5F3F73E28854E8B7BC9EF34118BF6</vt:lpwstr>
  </property>
</Properties>
</file>